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3219450" cy="2668905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45" cy="27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:rsidR="004E582D" w:rsidRDefault="004E582D" w:rsidP="006902EF">
      <w:pPr>
        <w:pStyle w:val="GvdeMetni"/>
        <w:spacing w:before="34"/>
        <w:ind w:left="2751" w:right="2790"/>
        <w:jc w:val="center"/>
        <w:rPr>
          <w:rFonts w:asciiTheme="minorHAnsi" w:hAnsiTheme="minorHAnsi" w:cstheme="minorHAnsi"/>
          <w:sz w:val="22"/>
          <w:szCs w:val="22"/>
        </w:rPr>
      </w:pPr>
    </w:p>
    <w:p w:rsidR="006902EF" w:rsidRPr="004E582D" w:rsidRDefault="006902EF" w:rsidP="006902EF">
      <w:pPr>
        <w:pStyle w:val="GvdeMetni"/>
        <w:spacing w:before="34"/>
        <w:ind w:left="2751" w:right="2790"/>
        <w:jc w:val="center"/>
        <w:rPr>
          <w:rFonts w:asciiTheme="minorHAnsi" w:hAnsiTheme="minorHAnsi" w:cstheme="minorHAnsi"/>
          <w:sz w:val="28"/>
          <w:szCs w:val="28"/>
        </w:rPr>
      </w:pPr>
      <w:r w:rsidRPr="004E582D">
        <w:rPr>
          <w:rFonts w:asciiTheme="minorHAnsi" w:hAnsiTheme="minorHAnsi" w:cstheme="minorHAnsi"/>
          <w:sz w:val="28"/>
          <w:szCs w:val="28"/>
        </w:rPr>
        <w:t>T.C.</w:t>
      </w:r>
    </w:p>
    <w:p w:rsidR="006902EF" w:rsidRPr="004E582D" w:rsidRDefault="006902EF" w:rsidP="003240F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E582D">
        <w:rPr>
          <w:rFonts w:cstheme="minorHAnsi"/>
          <w:b/>
          <w:bCs/>
          <w:sz w:val="28"/>
          <w:szCs w:val="28"/>
        </w:rPr>
        <w:t>BOLU ABANT İZZET BAYSAL ÜNİVERSİTESİ</w:t>
      </w:r>
    </w:p>
    <w:p w:rsidR="006902EF" w:rsidRPr="004E582D" w:rsidRDefault="006902EF" w:rsidP="003240F0">
      <w:pPr>
        <w:pStyle w:val="GvdeMetni"/>
        <w:ind w:left="2751" w:right="2792"/>
        <w:jc w:val="center"/>
        <w:rPr>
          <w:rFonts w:asciiTheme="minorHAnsi" w:hAnsiTheme="minorHAnsi" w:cstheme="minorHAnsi"/>
          <w:sz w:val="28"/>
          <w:szCs w:val="28"/>
        </w:rPr>
      </w:pPr>
      <w:r w:rsidRPr="004E582D">
        <w:rPr>
          <w:rFonts w:asciiTheme="minorHAnsi" w:hAnsiTheme="minorHAnsi" w:cstheme="minorHAnsi"/>
          <w:sz w:val="28"/>
          <w:szCs w:val="28"/>
        </w:rPr>
        <w:t xml:space="preserve">TIP FAKÜLTESİ </w:t>
      </w:r>
    </w:p>
    <w:p w:rsidR="006902EF" w:rsidRPr="004E582D" w:rsidRDefault="003F4236" w:rsidP="003240F0">
      <w:pPr>
        <w:pStyle w:val="GvdeMetni"/>
        <w:ind w:left="2751" w:right="2792"/>
        <w:jc w:val="center"/>
        <w:rPr>
          <w:rFonts w:asciiTheme="minorHAnsi" w:hAnsiTheme="minorHAnsi" w:cstheme="minorHAnsi"/>
          <w:sz w:val="28"/>
          <w:szCs w:val="28"/>
        </w:rPr>
      </w:pPr>
      <w:r w:rsidRPr="004E582D">
        <w:rPr>
          <w:rFonts w:asciiTheme="minorHAnsi" w:hAnsiTheme="minorHAnsi" w:cstheme="minorHAnsi"/>
          <w:sz w:val="28"/>
          <w:szCs w:val="28"/>
        </w:rPr>
        <w:t xml:space="preserve">ADLİ TIP </w:t>
      </w:r>
      <w:r w:rsidR="006902EF" w:rsidRPr="004E582D">
        <w:rPr>
          <w:rFonts w:asciiTheme="minorHAnsi" w:hAnsiTheme="minorHAnsi" w:cstheme="minorHAnsi"/>
          <w:sz w:val="28"/>
          <w:szCs w:val="28"/>
        </w:rPr>
        <w:t>ANABİLİM DALI</w:t>
      </w:r>
    </w:p>
    <w:p w:rsidR="006902EF" w:rsidRPr="004E582D" w:rsidRDefault="006902EF" w:rsidP="006902EF">
      <w:pPr>
        <w:pStyle w:val="GvdeMetni"/>
        <w:ind w:right="-24"/>
        <w:jc w:val="center"/>
        <w:rPr>
          <w:rFonts w:asciiTheme="minorHAnsi" w:hAnsiTheme="minorHAnsi" w:cstheme="minorHAnsi"/>
          <w:sz w:val="28"/>
          <w:szCs w:val="28"/>
        </w:rPr>
      </w:pPr>
      <w:r w:rsidRPr="004E582D">
        <w:rPr>
          <w:rFonts w:asciiTheme="minorHAnsi" w:hAnsiTheme="minorHAnsi" w:cstheme="minorHAnsi"/>
          <w:sz w:val="28"/>
          <w:szCs w:val="28"/>
        </w:rPr>
        <w:t>DÖNEM</w:t>
      </w:r>
      <w:r w:rsidR="003240F0" w:rsidRPr="004E582D">
        <w:rPr>
          <w:rFonts w:asciiTheme="minorHAnsi" w:hAnsiTheme="minorHAnsi" w:cstheme="minorHAnsi"/>
          <w:sz w:val="28"/>
          <w:szCs w:val="28"/>
        </w:rPr>
        <w:t xml:space="preserve"> </w:t>
      </w:r>
      <w:r w:rsidR="00404A69">
        <w:rPr>
          <w:rFonts w:asciiTheme="minorHAnsi" w:hAnsiTheme="minorHAnsi" w:cstheme="minorHAnsi"/>
          <w:sz w:val="28"/>
          <w:szCs w:val="28"/>
        </w:rPr>
        <w:t>5</w:t>
      </w:r>
      <w:r w:rsidR="003240F0" w:rsidRPr="004E582D">
        <w:rPr>
          <w:rFonts w:asciiTheme="minorHAnsi" w:hAnsiTheme="minorHAnsi" w:cstheme="minorHAnsi"/>
          <w:sz w:val="28"/>
          <w:szCs w:val="28"/>
        </w:rPr>
        <w:t xml:space="preserve"> </w:t>
      </w:r>
      <w:r w:rsidRPr="004E582D">
        <w:rPr>
          <w:rFonts w:asciiTheme="minorHAnsi" w:hAnsiTheme="minorHAnsi" w:cstheme="minorHAnsi"/>
          <w:sz w:val="28"/>
          <w:szCs w:val="28"/>
        </w:rPr>
        <w:t>EĞİTİM- UYGULAMA KARNESİ</w:t>
      </w:r>
    </w:p>
    <w:p w:rsidR="006902EF" w:rsidRPr="004E582D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1F20"/>
        </w:rPr>
      </w:pPr>
    </w:p>
    <w:p w:rsidR="00C12247" w:rsidRPr="004E582D" w:rsidRDefault="00C12247" w:rsidP="00813A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</w:rPr>
      </w:pPr>
      <w:bookmarkStart w:id="0" w:name="_GoBack"/>
      <w:bookmarkEnd w:id="0"/>
    </w:p>
    <w:p w:rsidR="006902EF" w:rsidRPr="004E582D" w:rsidRDefault="006902EF" w:rsidP="00813A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</w:rPr>
      </w:pPr>
    </w:p>
    <w:p w:rsidR="006902EF" w:rsidRPr="00404A69" w:rsidRDefault="006902EF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r w:rsidRPr="00404A69">
        <w:rPr>
          <w:rFonts w:asciiTheme="minorHAnsi" w:hAnsiTheme="minorHAnsi" w:cstheme="minorHAnsi"/>
          <w:sz w:val="24"/>
          <w:szCs w:val="24"/>
        </w:rPr>
        <w:t>ÖĞRENCİNİN</w:t>
      </w:r>
    </w:p>
    <w:p w:rsidR="006902EF" w:rsidRPr="00404A69" w:rsidRDefault="006902EF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proofErr w:type="spellStart"/>
      <w:r w:rsidRPr="00404A69">
        <w:rPr>
          <w:rFonts w:asciiTheme="minorHAnsi" w:hAnsiTheme="minorHAnsi" w:cstheme="minorHAnsi"/>
          <w:sz w:val="24"/>
          <w:szCs w:val="24"/>
        </w:rPr>
        <w:t>Adı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A69">
        <w:rPr>
          <w:rFonts w:asciiTheme="minorHAnsi" w:hAnsiTheme="minorHAnsi" w:cstheme="minorHAnsi"/>
          <w:sz w:val="24"/>
          <w:szCs w:val="24"/>
        </w:rPr>
        <w:t>Soyadı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ab/>
        <w:t>:</w:t>
      </w:r>
    </w:p>
    <w:p w:rsidR="006902EF" w:rsidRPr="00404A69" w:rsidRDefault="006902EF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proofErr w:type="spellStart"/>
      <w:r w:rsidRPr="00404A69">
        <w:rPr>
          <w:rFonts w:asciiTheme="minorHAnsi" w:hAnsiTheme="minorHAnsi" w:cstheme="minorHAnsi"/>
          <w:sz w:val="24"/>
          <w:szCs w:val="24"/>
        </w:rPr>
        <w:t>Fakülte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 xml:space="preserve"> No</w:t>
      </w:r>
      <w:r w:rsidRPr="00404A69">
        <w:rPr>
          <w:rFonts w:asciiTheme="minorHAnsi" w:hAnsiTheme="minorHAnsi" w:cstheme="minorHAnsi"/>
          <w:sz w:val="24"/>
          <w:szCs w:val="24"/>
        </w:rPr>
        <w:tab/>
        <w:t>:</w:t>
      </w:r>
      <w:r w:rsidRPr="00404A69">
        <w:rPr>
          <w:rFonts w:asciiTheme="minorHAnsi" w:hAnsiTheme="minorHAnsi" w:cstheme="minorHAnsi"/>
          <w:sz w:val="24"/>
          <w:szCs w:val="24"/>
        </w:rPr>
        <w:tab/>
      </w:r>
      <w:r w:rsidRPr="00404A69">
        <w:rPr>
          <w:rFonts w:asciiTheme="minorHAnsi" w:hAnsiTheme="minorHAnsi" w:cstheme="minorHAnsi"/>
          <w:sz w:val="24"/>
          <w:szCs w:val="24"/>
        </w:rPr>
        <w:tab/>
      </w:r>
      <w:r w:rsidRPr="00404A69">
        <w:rPr>
          <w:rFonts w:asciiTheme="minorHAnsi" w:hAnsiTheme="minorHAnsi" w:cstheme="minorHAnsi"/>
          <w:sz w:val="24"/>
          <w:szCs w:val="24"/>
        </w:rPr>
        <w:tab/>
      </w:r>
      <w:r w:rsidRPr="00404A69">
        <w:rPr>
          <w:rFonts w:asciiTheme="minorHAnsi" w:hAnsiTheme="minorHAnsi" w:cstheme="minorHAnsi"/>
          <w:sz w:val="24"/>
          <w:szCs w:val="24"/>
        </w:rPr>
        <w:tab/>
      </w:r>
      <w:r w:rsidRPr="00404A69">
        <w:rPr>
          <w:rFonts w:asciiTheme="minorHAnsi" w:hAnsiTheme="minorHAnsi" w:cstheme="minorHAnsi"/>
          <w:sz w:val="24"/>
          <w:szCs w:val="24"/>
        </w:rPr>
        <w:tab/>
      </w:r>
    </w:p>
    <w:p w:rsidR="006902EF" w:rsidRPr="00404A69" w:rsidRDefault="006902EF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proofErr w:type="spellStart"/>
      <w:r w:rsidRPr="00404A69">
        <w:rPr>
          <w:rFonts w:asciiTheme="minorHAnsi" w:hAnsiTheme="minorHAnsi" w:cstheme="minorHAnsi"/>
          <w:sz w:val="24"/>
          <w:szCs w:val="24"/>
        </w:rPr>
        <w:t>Öğretim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A69">
        <w:rPr>
          <w:rFonts w:asciiTheme="minorHAnsi" w:hAnsiTheme="minorHAnsi" w:cstheme="minorHAnsi"/>
          <w:sz w:val="24"/>
          <w:szCs w:val="24"/>
        </w:rPr>
        <w:t>Yılı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ab/>
        <w:t>:</w:t>
      </w:r>
    </w:p>
    <w:p w:rsidR="006902EF" w:rsidRPr="00404A69" w:rsidRDefault="003240F0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proofErr w:type="spellStart"/>
      <w:r w:rsidRPr="00404A69">
        <w:rPr>
          <w:rFonts w:asciiTheme="minorHAnsi" w:hAnsiTheme="minorHAnsi" w:cstheme="minorHAnsi"/>
          <w:sz w:val="24"/>
          <w:szCs w:val="24"/>
        </w:rPr>
        <w:t>Staj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A69">
        <w:rPr>
          <w:rFonts w:asciiTheme="minorHAnsi" w:hAnsiTheme="minorHAnsi" w:cstheme="minorHAnsi"/>
          <w:sz w:val="24"/>
          <w:szCs w:val="24"/>
        </w:rPr>
        <w:t>T</w:t>
      </w:r>
      <w:r w:rsidR="006902EF" w:rsidRPr="00404A69">
        <w:rPr>
          <w:rFonts w:asciiTheme="minorHAnsi" w:hAnsiTheme="minorHAnsi" w:cstheme="minorHAnsi"/>
          <w:sz w:val="24"/>
          <w:szCs w:val="24"/>
        </w:rPr>
        <w:t>arihi</w:t>
      </w:r>
      <w:proofErr w:type="spellEnd"/>
      <w:r w:rsidR="006902EF" w:rsidRPr="00404A69">
        <w:rPr>
          <w:rFonts w:asciiTheme="minorHAnsi" w:hAnsiTheme="minorHAnsi" w:cstheme="minorHAnsi"/>
          <w:sz w:val="24"/>
          <w:szCs w:val="24"/>
        </w:rPr>
        <w:tab/>
        <w:t>:</w:t>
      </w:r>
    </w:p>
    <w:p w:rsidR="006902EF" w:rsidRPr="00404A69" w:rsidRDefault="006902EF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proofErr w:type="spellStart"/>
      <w:r w:rsidRPr="00404A69">
        <w:rPr>
          <w:rFonts w:asciiTheme="minorHAnsi" w:hAnsiTheme="minorHAnsi" w:cstheme="minorHAnsi"/>
          <w:sz w:val="24"/>
          <w:szCs w:val="24"/>
        </w:rPr>
        <w:t>Staj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A69">
        <w:rPr>
          <w:rFonts w:asciiTheme="minorHAnsi" w:hAnsiTheme="minorHAnsi" w:cstheme="minorHAnsi"/>
          <w:sz w:val="24"/>
          <w:szCs w:val="24"/>
        </w:rPr>
        <w:t>Grubu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ab/>
        <w:t>:</w:t>
      </w:r>
    </w:p>
    <w:p w:rsidR="006902EF" w:rsidRPr="00404A69" w:rsidRDefault="006902EF" w:rsidP="00404A69">
      <w:pPr>
        <w:pStyle w:val="GvdeMetni"/>
        <w:ind w:left="3261" w:right="2792" w:hanging="2609"/>
        <w:rPr>
          <w:rFonts w:asciiTheme="minorHAnsi" w:hAnsiTheme="minorHAnsi" w:cstheme="minorHAnsi"/>
          <w:sz w:val="24"/>
          <w:szCs w:val="24"/>
        </w:rPr>
      </w:pPr>
      <w:proofErr w:type="spellStart"/>
      <w:r w:rsidRPr="00404A69">
        <w:rPr>
          <w:rFonts w:asciiTheme="minorHAnsi" w:hAnsiTheme="minorHAnsi" w:cstheme="minorHAnsi"/>
          <w:sz w:val="24"/>
          <w:szCs w:val="24"/>
        </w:rPr>
        <w:t>İmza</w:t>
      </w:r>
      <w:proofErr w:type="spellEnd"/>
      <w:r w:rsidRPr="00404A69">
        <w:rPr>
          <w:rFonts w:asciiTheme="minorHAnsi" w:hAnsiTheme="minorHAnsi" w:cstheme="minorHAnsi"/>
          <w:sz w:val="24"/>
          <w:szCs w:val="24"/>
        </w:rPr>
        <w:tab/>
        <w:t>:</w:t>
      </w:r>
    </w:p>
    <w:p w:rsidR="004E582D" w:rsidRDefault="004E582D" w:rsidP="006902EF">
      <w:pPr>
        <w:pStyle w:val="GvdeMetni"/>
        <w:spacing w:line="360" w:lineRule="auto"/>
        <w:ind w:left="3261" w:right="2792" w:hanging="2609"/>
        <w:rPr>
          <w:rFonts w:asciiTheme="minorHAnsi" w:hAnsiTheme="minorHAnsi" w:cstheme="minorHAnsi"/>
          <w:sz w:val="22"/>
          <w:szCs w:val="22"/>
        </w:rPr>
      </w:pPr>
    </w:p>
    <w:p w:rsidR="00B65BDE" w:rsidRPr="004E582D" w:rsidRDefault="006902EF" w:rsidP="006902EF">
      <w:pPr>
        <w:spacing w:before="7" w:after="1"/>
        <w:ind w:left="709"/>
        <w:rPr>
          <w:rFonts w:cstheme="minorHAnsi"/>
          <w:b/>
        </w:rPr>
      </w:pPr>
      <w:r w:rsidRPr="004E582D">
        <w:rPr>
          <w:rFonts w:cstheme="minorHAnsi"/>
          <w:b/>
        </w:rPr>
        <w:t xml:space="preserve">AMAÇ: </w:t>
      </w:r>
      <w:r w:rsidR="00933EC0" w:rsidRPr="004E582D">
        <w:rPr>
          <w:rFonts w:cstheme="minorHAnsi"/>
          <w:b/>
        </w:rPr>
        <w:t xml:space="preserve"> </w:t>
      </w:r>
    </w:p>
    <w:p w:rsidR="006902EF" w:rsidRDefault="006902EF" w:rsidP="006902EF">
      <w:pPr>
        <w:spacing w:before="7" w:after="1"/>
        <w:ind w:left="709"/>
        <w:rPr>
          <w:rFonts w:cstheme="minorHAnsi"/>
        </w:rPr>
      </w:pP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>Adli olguları tanıyarak adli olgunun muayenesini yapar, genel ve soruna yönelik öykü alır ve adli rapor düzenler.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Olay yerinde kılavuzlara göre ne yapması gerektiğini bilir.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Ölü muayenesini yapar, lezyonları eksiksiz şekilde tanımlar, ölüme neden olabilecek lezyonları tanır, doğal - adli ölüm ayırımı yapar ve hangi olgulara otopsi yapılması gerektiği kararını verir. 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Ölüm, tedavi </w:t>
      </w:r>
      <w:proofErr w:type="spellStart"/>
      <w:r>
        <w:t>red</w:t>
      </w:r>
      <w:proofErr w:type="spellEnd"/>
      <w:r>
        <w:t xml:space="preserve"> ve aydınlatılmış rıza belgelerinin önemini ve nasıl düzenleneceğini açıklar.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Adli otopside yasalara ve uluslararası kılavuzlara göre ne yapılması gerektiğini açıklar.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Temel adli toksikoloji konusunu açıklar.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>Adli olguları yönetir ve adli vaka bildirimi düzenler.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Çocuk ve erişkin istismarını ve ihmalini tanımlar, mağdurlarını genel özelliklerini ve fiziksel muayene bulgularını sayar ve delilleri tanır.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Ölüm formunu eksiksiz doldurur. 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Adli psikiyatri ile ilgili kavramları açıklar, adli psikiyatrik öykü alımı ve ruhsal durum muayenesinin esaslarını tanımlar.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Biyolojik delillerin ne olduğunu, nasıl alınacağını ve laboratuvara nasıl gönderilmesi gerektiğini açıklar. 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lastRenderedPageBreak/>
        <w:t xml:space="preserve">Temel </w:t>
      </w:r>
      <w:proofErr w:type="spellStart"/>
      <w:r>
        <w:t>kimliklendirme</w:t>
      </w:r>
      <w:proofErr w:type="spellEnd"/>
      <w:r>
        <w:t xml:space="preserve"> konuları ile ilgi yapılan prosedürleri açıklar ve </w:t>
      </w:r>
      <w:proofErr w:type="spellStart"/>
      <w:r>
        <w:t>kimliklendirme</w:t>
      </w:r>
      <w:proofErr w:type="spellEnd"/>
      <w:r>
        <w:t xml:space="preserve"> prosedürlerini kılavuz eşliğinde yapar.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Sağlıkta şiddet anında ne yapmasını gerektiğini bilir, beyaz kod uygulamasını nasıl kullanacağını açıklar.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İstanbul protokolü maddelerini, işkence mağdurlarına temel yaklaşımını ve rapor düzenlenmesinin temel özelliklerini açıklar. </w:t>
      </w:r>
    </w:p>
    <w:p w:rsidR="00B47DE9" w:rsidRDefault="00B47DE9" w:rsidP="00B47DE9">
      <w:pPr>
        <w:pStyle w:val="ListeParagraf"/>
        <w:numPr>
          <w:ilvl w:val="0"/>
          <w:numId w:val="8"/>
        </w:numPr>
        <w:spacing w:line="256" w:lineRule="auto"/>
      </w:pPr>
      <w:r>
        <w:t xml:space="preserve">Mesleki etik, profesyonel ilkeler, hak ve yasal sorumlulukları bilerek hastaya ve adli olgulara bu çerçevede yaklaşım gösterir. </w:t>
      </w:r>
    </w:p>
    <w:p w:rsidR="006902EF" w:rsidRPr="004E582D" w:rsidRDefault="006902EF" w:rsidP="006902EF">
      <w:pPr>
        <w:spacing w:before="7" w:after="1"/>
        <w:rPr>
          <w:rFonts w:cstheme="minorHAnsi"/>
          <w:b/>
        </w:rPr>
      </w:pPr>
    </w:p>
    <w:p w:rsidR="00942437" w:rsidRPr="004E582D" w:rsidRDefault="00C500C7" w:rsidP="00933EC0">
      <w:pPr>
        <w:tabs>
          <w:tab w:val="left" w:pos="5245"/>
        </w:tabs>
        <w:spacing w:line="360" w:lineRule="auto"/>
        <w:ind w:left="142" w:firstLine="709"/>
        <w:jc w:val="both"/>
        <w:rPr>
          <w:rFonts w:cstheme="minorHAnsi"/>
          <w:b/>
        </w:rPr>
      </w:pPr>
      <w:r w:rsidRPr="004E582D">
        <w:rPr>
          <w:rFonts w:cstheme="minorHAnsi"/>
          <w:b/>
        </w:rPr>
        <w:t xml:space="preserve">STAJ ÇALIŞMA DÜZENİ: </w:t>
      </w:r>
    </w:p>
    <w:p w:rsidR="001709FB" w:rsidRDefault="001709FB" w:rsidP="001709FB">
      <w:pPr>
        <w:jc w:val="both"/>
      </w:pPr>
      <w:r>
        <w:t xml:space="preserve">Adli Tıp ve Adli Bilimlerdeki tanım ve kavramlar; canlı ve ölüde </w:t>
      </w:r>
      <w:proofErr w:type="spellStart"/>
      <w:r>
        <w:t>kimliklendirme</w:t>
      </w:r>
      <w:proofErr w:type="spellEnd"/>
      <w:r>
        <w:t xml:space="preserve"> prosedürleri, adli ve tıbbi </w:t>
      </w:r>
      <w:proofErr w:type="spellStart"/>
      <w:r>
        <w:t>kimliklendirme</w:t>
      </w:r>
      <w:proofErr w:type="spellEnd"/>
      <w:r>
        <w:t xml:space="preserve">, olay yeri incelemesi, ölü muayenesi ve biyolojik delillerin örneklenmesi; ölümle ilgili tanım ve kavramlar; ölümün erken ve geç dönem bulguları, ölüm </w:t>
      </w:r>
      <w:proofErr w:type="spellStart"/>
      <w:r>
        <w:t>intervali</w:t>
      </w:r>
      <w:proofErr w:type="spellEnd"/>
      <w:r>
        <w:t xml:space="preserve"> tayini; yaraların oluşum mekanizmaları, yaraların tanımlanması ve adli tıbbi değerlendirmeleri; yara </w:t>
      </w:r>
      <w:proofErr w:type="spellStart"/>
      <w:r>
        <w:t>identifikasyonu</w:t>
      </w:r>
      <w:proofErr w:type="spellEnd"/>
      <w:r>
        <w:t xml:space="preserve">; yara iyileşmesi ve yaralanma zamanının belirlenmesi, yaralanma olgularında adli rapor düzenlenmesi sırasında izlenecek </w:t>
      </w:r>
      <w:proofErr w:type="gramStart"/>
      <w:r>
        <w:t>prosedür</w:t>
      </w:r>
      <w:proofErr w:type="gramEnd"/>
      <w:r>
        <w:t xml:space="preserve">; ani doğal ölümlerde </w:t>
      </w:r>
      <w:proofErr w:type="spellStart"/>
      <w:r>
        <w:t>etyoloji</w:t>
      </w:r>
      <w:proofErr w:type="spellEnd"/>
      <w:r>
        <w:t>, klinik bulgular ve otopsi bulguları; hekimlerin hukuki sorumlulukları; tıbbi uygulama hatalarının tanımı ve önlenmesi; adli otopsi tanım</w:t>
      </w:r>
      <w:r w:rsidR="00092ABB">
        <w:t>ı</w:t>
      </w:r>
      <w:r>
        <w:t xml:space="preserve">, kavram ve yöntemleri; adli otopsiler sonrasında rapor düzenleme prosedürü; adli toksikolojide temel kavramlar; sık karşılaşılan zehirlenmeler, alkol </w:t>
      </w:r>
      <w:proofErr w:type="spellStart"/>
      <w:r>
        <w:t>entoksikasyonu</w:t>
      </w:r>
      <w:proofErr w:type="spellEnd"/>
      <w:r>
        <w:t xml:space="preserve"> ve bağımlılık; sık karşılaşılan olgular ve otopsi bulguları; adli psikiyatrik kavramlar, adli psikiyatri olgularında muayene ve rapor düzenleme; </w:t>
      </w:r>
      <w:proofErr w:type="spellStart"/>
      <w:r>
        <w:t>asfiksinin</w:t>
      </w:r>
      <w:proofErr w:type="spellEnd"/>
      <w:r>
        <w:t xml:space="preserve"> tanımı, sınıflandırılması, genel bulguları, mekanizmaları ve her türlü </w:t>
      </w:r>
      <w:proofErr w:type="spellStart"/>
      <w:r>
        <w:t>asfiktik</w:t>
      </w:r>
      <w:proofErr w:type="spellEnd"/>
      <w:r>
        <w:t xml:space="preserve"> ölümde otopsi bulguları; şiddet, çocuk ve kadına yönelik şiddet; cinsel saldırı iddialarına yaklaşım, bulgular, mağdur muayene yöntemleri ve bulguların raporlanması; ev ve iş yeri kazalarında bulgular; insan hakları ihlallerinde bulgular, muayene prosedürü ve rapor yazımı; gebelik-doğum-düşük ve kürtajda adli tıbbi sorunlar; yeni doğan ölümleri, </w:t>
      </w:r>
      <w:proofErr w:type="spellStart"/>
      <w:r>
        <w:t>infantisid</w:t>
      </w:r>
      <w:proofErr w:type="spellEnd"/>
      <w:r>
        <w:t xml:space="preserve"> ve anne ölümlerinde otopsi bulguları; hakkında BİLGİ sahibi olmalarını sağlamak, tıbbi </w:t>
      </w:r>
      <w:proofErr w:type="spellStart"/>
      <w:r>
        <w:t>kimliklendirme</w:t>
      </w:r>
      <w:proofErr w:type="spellEnd"/>
      <w:r>
        <w:t xml:space="preserve"> ve ölüm nedeninin doğru olarak belirlenmesini yapabilecek, yaralanma ve cinsel saldırı olgularının adli raporunu tek başına hazırlayabilecek, bir ölü muayenesini tek başına</w:t>
      </w:r>
      <w:r w:rsidRPr="002C7510">
        <w:t xml:space="preserve"> </w:t>
      </w:r>
      <w:r>
        <w:t>gerçekleştirebilecek BECERİLERE sahip olmalarının sağlanması, adli olgu muayenesi uygulama</w:t>
      </w:r>
      <w:r w:rsidR="00FD03C2">
        <w:t xml:space="preserve">sını </w:t>
      </w:r>
      <w:r w:rsidR="00902B57">
        <w:t xml:space="preserve">İZLEYEREK ÖĞRENMESİ </w:t>
      </w:r>
      <w:r w:rsidR="00FD03C2">
        <w:t xml:space="preserve">ve adli otopsi uygulamasını izleyerek BİLGİ SAHİBİ olması </w:t>
      </w:r>
      <w:r>
        <w:t xml:space="preserve">hedeflenmektedir. </w:t>
      </w:r>
    </w:p>
    <w:p w:rsidR="00586295" w:rsidRDefault="001709FB" w:rsidP="00586295">
      <w:pPr>
        <w:jc w:val="both"/>
      </w:pPr>
      <w:r>
        <w:t>Teorik dersler belirlenen ders saatlerinde sorumlu öğretim üyesi tarafından tüm öğrenciler</w:t>
      </w:r>
      <w:r w:rsidR="00092ABB">
        <w:t>e</w:t>
      </w:r>
      <w:r>
        <w:t xml:space="preserve"> anlatılacaktır. Pratik ders saatlerinde her iki öğretim üyesi tarafından otopsi, ölü muayene uygula</w:t>
      </w:r>
      <w:r w:rsidR="00315614">
        <w:t>maları staj döneminde Anabilim D</w:t>
      </w:r>
      <w:r>
        <w:t>alı</w:t>
      </w:r>
      <w:r w:rsidR="00315614">
        <w:t>’</w:t>
      </w:r>
      <w:r>
        <w:t>nda yapılan</w:t>
      </w:r>
      <w:r w:rsidR="00516BBE">
        <w:t xml:space="preserve"> otopsi ve ölü muayenelerin</w:t>
      </w:r>
      <w:r w:rsidR="00315614">
        <w:t>i</w:t>
      </w:r>
      <w:r w:rsidR="00516BBE">
        <w:t xml:space="preserve"> baş</w:t>
      </w:r>
      <w:r>
        <w:t>ında</w:t>
      </w:r>
      <w:r w:rsidR="00516BBE">
        <w:t xml:space="preserve"> izleme ve uygulama şeklinde yapılacaktır. Ayrıca </w:t>
      </w:r>
      <w:r w:rsidR="008B6B3C">
        <w:t>daha önce yapılan otopsi ve ölü muayenelerine ait fotoğraflar</w:t>
      </w:r>
      <w:r w:rsidR="00516BBE">
        <w:t xml:space="preserve"> üzerinden anlatım ve öğrencilerin her birinin tanımlama becerilerinin geliştirilmesi sağlanacaktır. </w:t>
      </w:r>
      <w:r w:rsidR="00452C89">
        <w:t xml:space="preserve">Tüm öğrencilere gerçek otopsi videosu izletilecek ve video eşliğinde </w:t>
      </w:r>
      <w:r w:rsidR="008B6B3C">
        <w:t>otopsi prosedürü</w:t>
      </w:r>
      <w:r w:rsidR="00452C89">
        <w:t xml:space="preserve"> detaylı olarak anlatılacaktır. </w:t>
      </w:r>
      <w:r w:rsidR="00516BBE">
        <w:t xml:space="preserve">Kliniğimizde yapılacak adli vaka </w:t>
      </w:r>
      <w:r w:rsidR="00586295">
        <w:t>muayenelerine öğrenciler onarlı</w:t>
      </w:r>
      <w:r w:rsidR="00516BBE">
        <w:t xml:space="preserve"> gruplar </w:t>
      </w:r>
      <w:r w:rsidR="00516BBE" w:rsidRPr="00EE11CC">
        <w:t>halinde alınarak adli olgu muaye</w:t>
      </w:r>
      <w:r w:rsidR="00586295" w:rsidRPr="00EE11CC">
        <w:t>nelerini izlemeleri sağlanacak,</w:t>
      </w:r>
      <w:r w:rsidR="008B6B3C" w:rsidRPr="00EE11CC">
        <w:t xml:space="preserve"> stajın</w:t>
      </w:r>
      <w:r w:rsidR="00516BBE" w:rsidRPr="00EE11CC">
        <w:t xml:space="preserve"> ikinci haftasından itibaren her öğrencinin en az 5 (beş) adet </w:t>
      </w:r>
      <w:r w:rsidR="008B6B3C" w:rsidRPr="00EE11CC">
        <w:t xml:space="preserve">adli olguyu </w:t>
      </w:r>
      <w:r w:rsidR="00516BBE" w:rsidRPr="00EE11CC">
        <w:t>sorumlu öğretim üyesi gözetiminde muayene etmesi istenecektir.</w:t>
      </w:r>
      <w:r w:rsidR="009B69E8" w:rsidRPr="00EE11CC">
        <w:t xml:space="preserve"> Pratik derslerde kliniğimize gelen adli </w:t>
      </w:r>
      <w:r w:rsidR="009B69E8">
        <w:t>olguların muayene bulguları ve tıbbi belgeleri verilerek</w:t>
      </w:r>
      <w:r w:rsidR="008B6B3C">
        <w:t>,</w:t>
      </w:r>
      <w:r w:rsidR="009B69E8">
        <w:t xml:space="preserve"> tüm öğrencilerden </w:t>
      </w:r>
      <w:r w:rsidR="008B6B3C">
        <w:t>bu</w:t>
      </w:r>
      <w:r w:rsidR="009B69E8">
        <w:t xml:space="preserve"> verilere uygun adli rapor yazması istenecektir. Sonrasında yazılan adli raporlar her öğrenci ile tek tek değerlendirilecektir.</w:t>
      </w:r>
      <w:r w:rsidR="00700A4F">
        <w:t xml:space="preserve"> Benzer şekilde</w:t>
      </w:r>
      <w:r w:rsidR="008B6B3C">
        <w:t>,</w:t>
      </w:r>
      <w:r w:rsidR="00700A4F">
        <w:t xml:space="preserve"> </w:t>
      </w:r>
      <w:r w:rsidR="008B6B3C">
        <w:t xml:space="preserve">ölü muayenesi ve otopsisi </w:t>
      </w:r>
      <w:r w:rsidR="00700A4F">
        <w:t xml:space="preserve">yapılmış olan olguların tıbbi bilgileri verilerek öğrencilerden </w:t>
      </w:r>
      <w:r w:rsidR="008B6B3C">
        <w:t>buna uygun ölüm belgesi düzenlemeleri</w:t>
      </w:r>
      <w:r w:rsidR="00700A4F">
        <w:t xml:space="preserve"> istenecektir. </w:t>
      </w:r>
      <w:r w:rsidR="009B69E8">
        <w:t xml:space="preserve"> </w:t>
      </w:r>
      <w:r w:rsidR="00516BBE">
        <w:t>Tüm öğrenciler staj süresince yapılan jinekolojik muayeneye alınacak ve hem muayene hem de biyolojik örnek alma</w:t>
      </w:r>
      <w:r w:rsidR="008B6B3C">
        <w:t xml:space="preserve"> prosedürü,</w:t>
      </w:r>
      <w:r w:rsidR="00516BBE">
        <w:t xml:space="preserve"> uygulamalı anlatımlar ile gösterilecektir.</w:t>
      </w:r>
      <w:r>
        <w:t xml:space="preserve"> </w:t>
      </w:r>
      <w:r w:rsidR="00586295">
        <w:t>Kliniğimize</w:t>
      </w:r>
      <w:r w:rsidR="005A3099">
        <w:t xml:space="preserve"> gönderilen</w:t>
      </w:r>
      <w:r w:rsidR="00586295">
        <w:t xml:space="preserve"> </w:t>
      </w:r>
      <w:r w:rsidR="005A3099">
        <w:t>12-15 yaş arasındaki suça sürüklenen çocukların,</w:t>
      </w:r>
      <w:r w:rsidR="00586295">
        <w:t xml:space="preserve"> ceza ehliyeti, hukuki ehliyet</w:t>
      </w:r>
      <w:r w:rsidR="005A3099">
        <w:t xml:space="preserve"> tespiti için gelen olguların</w:t>
      </w:r>
      <w:r w:rsidR="00586295">
        <w:t xml:space="preserve"> adli psikiya</w:t>
      </w:r>
      <w:r w:rsidR="005A3099">
        <w:t xml:space="preserve">trik muayenesine </w:t>
      </w:r>
      <w:r w:rsidR="009B69E8">
        <w:t>tüm öğ</w:t>
      </w:r>
      <w:r w:rsidR="00586295">
        <w:t xml:space="preserve">renciler alınacak ve ruhsal durum muayenesinin nasıl yapıldığı, nelere dikkat edildiği ve ne tetkikler istendiği vaka başında uygulamalı olarak anlatılacaktır. </w:t>
      </w:r>
    </w:p>
    <w:p w:rsidR="00612452" w:rsidRDefault="008D70CE" w:rsidP="00586295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</w:t>
      </w:r>
      <w:r w:rsidR="005A3099">
        <w:rPr>
          <w:sz w:val="24"/>
          <w:szCs w:val="24"/>
        </w:rPr>
        <w:t>nin</w:t>
      </w:r>
      <w:r>
        <w:rPr>
          <w:sz w:val="24"/>
          <w:szCs w:val="24"/>
        </w:rPr>
        <w:t xml:space="preserve"> pratik staj sınavına girebilmesi için belirtilen </w:t>
      </w:r>
      <w:r w:rsidR="00612452">
        <w:rPr>
          <w:sz w:val="24"/>
          <w:szCs w:val="24"/>
        </w:rPr>
        <w:t>temel hekimlik uygulamalarını</w:t>
      </w:r>
      <w:r>
        <w:rPr>
          <w:sz w:val="24"/>
          <w:szCs w:val="24"/>
        </w:rPr>
        <w:t>n tamamını</w:t>
      </w:r>
      <w:r w:rsidR="00612452">
        <w:rPr>
          <w:sz w:val="24"/>
          <w:szCs w:val="24"/>
        </w:rPr>
        <w:t xml:space="preserve"> belirtilen düzeylerde </w:t>
      </w:r>
      <w:r>
        <w:rPr>
          <w:sz w:val="24"/>
          <w:szCs w:val="24"/>
        </w:rPr>
        <w:t xml:space="preserve">eksiksiz </w:t>
      </w:r>
      <w:r w:rsidR="00612452">
        <w:rPr>
          <w:sz w:val="24"/>
          <w:szCs w:val="24"/>
        </w:rPr>
        <w:t xml:space="preserve">öğrenmesi </w:t>
      </w:r>
      <w:r w:rsidR="000604BE">
        <w:rPr>
          <w:sz w:val="24"/>
          <w:szCs w:val="24"/>
        </w:rPr>
        <w:t>ve uygulaması gerekmektedir</w:t>
      </w:r>
      <w:r w:rsidR="0061245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Eksiksiz olarak tamamlanan bu karneyi sınav sırasında sınav jürisine ibraz etmek zorundadır. </w:t>
      </w:r>
    </w:p>
    <w:p w:rsidR="004F6228" w:rsidRDefault="004F6228" w:rsidP="00586295">
      <w:pPr>
        <w:jc w:val="both"/>
        <w:rPr>
          <w:sz w:val="24"/>
          <w:szCs w:val="24"/>
        </w:rPr>
      </w:pPr>
    </w:p>
    <w:p w:rsidR="004F6228" w:rsidRDefault="004F6228" w:rsidP="00586295">
      <w:pPr>
        <w:jc w:val="both"/>
        <w:rPr>
          <w:sz w:val="24"/>
          <w:szCs w:val="24"/>
        </w:rPr>
      </w:pPr>
    </w:p>
    <w:p w:rsidR="005B132B" w:rsidRDefault="005B132B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132B" w:rsidRPr="00B65BDE" w:rsidRDefault="005B132B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65BDE">
        <w:rPr>
          <w:b/>
          <w:sz w:val="24"/>
          <w:szCs w:val="24"/>
        </w:rPr>
        <w:lastRenderedPageBreak/>
        <w:t>Gönüllü nöbetler</w:t>
      </w:r>
      <w:r w:rsidR="00B65BDE" w:rsidRPr="00B65BDE">
        <w:rPr>
          <w:b/>
          <w:sz w:val="24"/>
          <w:szCs w:val="24"/>
        </w:rPr>
        <w:t xml:space="preserve"> (varsa)</w:t>
      </w:r>
      <w:r w:rsidRPr="00B65BDE">
        <w:rPr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3485" w:type="dxa"/>
          </w:tcPr>
          <w:p w:rsidR="005B132B" w:rsidRDefault="00B65BDE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</w:t>
            </w: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132B" w:rsidRPr="00B65BDE" w:rsidRDefault="005B132B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B65BDE">
        <w:rPr>
          <w:b/>
          <w:sz w:val="24"/>
          <w:szCs w:val="24"/>
        </w:rPr>
        <w:t>Vizitte</w:t>
      </w:r>
      <w:proofErr w:type="spellEnd"/>
      <w:r w:rsidRPr="00B65BDE">
        <w:rPr>
          <w:b/>
          <w:sz w:val="24"/>
          <w:szCs w:val="24"/>
        </w:rPr>
        <w:t xml:space="preserve"> hazırladığı-sunduğu dosyalar: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:rsidR="005B132B" w:rsidRDefault="00B65BDE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B132B">
              <w:rPr>
                <w:sz w:val="24"/>
                <w:szCs w:val="24"/>
              </w:rPr>
              <w:t>ervis</w:t>
            </w: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5BDE" w:rsidRDefault="00B65BDE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118D" w:rsidRPr="00FF118D" w:rsidRDefault="00FF118D" w:rsidP="00FF118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Arial-BoldMT" w:hAnsi="Arial-BoldMT" w:cs="Arial-BoldMT"/>
          <w:b/>
          <w:bCs/>
          <w:color w:val="231F20"/>
        </w:rPr>
      </w:pPr>
    </w:p>
    <w:p w:rsidR="00813AE8" w:rsidRPr="001711AC" w:rsidRDefault="00F0716D" w:rsidP="001711A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  <w:r w:rsidRPr="001711AC">
        <w:rPr>
          <w:rFonts w:ascii="Arial-BoldMT" w:hAnsi="Arial-BoldMT" w:cs="Arial-BoldMT"/>
          <w:b/>
          <w:bCs/>
          <w:color w:val="231F20"/>
        </w:rPr>
        <w:t>Staj boyunca öğreneceği</w:t>
      </w:r>
      <w:r w:rsidR="00813AE8" w:rsidRPr="001711AC">
        <w:rPr>
          <w:rFonts w:ascii="Arial-BoldMT" w:hAnsi="Arial-BoldMT" w:cs="Arial-BoldMT"/>
          <w:b/>
          <w:bCs/>
          <w:color w:val="231F20"/>
        </w:rPr>
        <w:t xml:space="preserve"> </w:t>
      </w:r>
      <w:r w:rsidRPr="001711AC">
        <w:rPr>
          <w:rFonts w:ascii="Arial-BoldMT" w:hAnsi="Arial-BoldMT" w:cs="Arial-BoldMT"/>
          <w:b/>
          <w:bCs/>
          <w:color w:val="231F20"/>
        </w:rPr>
        <w:t>t</w:t>
      </w:r>
      <w:r w:rsidR="00813AE8" w:rsidRPr="001711AC">
        <w:rPr>
          <w:rFonts w:ascii="Arial-BoldMT" w:hAnsi="Arial-BoldMT" w:cs="Arial-BoldMT"/>
          <w:b/>
          <w:bCs/>
          <w:color w:val="231F20"/>
        </w:rPr>
        <w:t>emel Hekimlik Uygulamaları Düzeyler</w:t>
      </w:r>
      <w:r w:rsidR="005A3099">
        <w:rPr>
          <w:rFonts w:ascii="Arial-BoldMT" w:hAnsi="Arial-BoldMT" w:cs="Arial-BoldMT"/>
          <w:b/>
          <w:bCs/>
          <w:color w:val="231F20"/>
        </w:rPr>
        <w:t>i</w:t>
      </w:r>
      <w:r w:rsidR="001711AC" w:rsidRPr="001711AC">
        <w:rPr>
          <w:rFonts w:ascii="Arial-BoldMT" w:hAnsi="Arial-BoldMT" w:cs="Arial-BoldMT"/>
          <w:b/>
          <w:bCs/>
          <w:color w:val="231F20"/>
        </w:rPr>
        <w:t xml:space="preserve"> (UÇEP-2020 Tablo 2.4’den seçilmiştir)</w:t>
      </w:r>
    </w:p>
    <w:p w:rsidR="00F0716D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Arial-BoldMT" w:hAnsi="Arial-BoldMT" w:cs="Arial-BoldMT"/>
          <w:b/>
          <w:bCs/>
          <w:color w:val="231F20"/>
        </w:rPr>
      </w:pP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Öğrenme Düzeyi Açıklama:  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1 Uygulamanın nasıl yapıldığını bilir ve sonuçlarını hasta ve/ veya yakınlarına açıklar</w:t>
      </w:r>
      <w:r w:rsidR="005A3099">
        <w:t>.</w:t>
      </w:r>
      <w:r w:rsidRPr="001711AC">
        <w:t xml:space="preserve"> 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2 Acil bir durumda kılavuz/yönergeye uygun biçimde uygulamayı yapar</w:t>
      </w:r>
      <w:r w:rsidR="005A3099">
        <w:t>.</w:t>
      </w:r>
      <w:r w:rsidRPr="001711AC">
        <w:t xml:space="preserve"> 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3 Karmaşık olmayan, sık görülen, durumlarda/olgularda uygulamayı* yapar</w:t>
      </w:r>
      <w:r w:rsidR="005A3099">
        <w:t>.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4 Karmaşık durumlar/olgular da dahil uygulamayı* yapar</w:t>
      </w:r>
      <w:r w:rsidR="005A3099">
        <w:t>.</w:t>
      </w:r>
    </w:p>
    <w:p w:rsidR="001711AC" w:rsidRPr="00F0716D" w:rsidRDefault="001711AC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2"/>
        <w:gridCol w:w="774"/>
        <w:gridCol w:w="498"/>
        <w:gridCol w:w="1575"/>
        <w:gridCol w:w="774"/>
        <w:gridCol w:w="2923"/>
      </w:tblGrid>
      <w:tr w:rsidR="001F1300" w:rsidRPr="00EE0ED6" w:rsidTr="00811A36">
        <w:trPr>
          <w:cantSplit/>
          <w:trHeight w:val="1134"/>
        </w:trPr>
        <w:tc>
          <w:tcPr>
            <w:tcW w:w="3912" w:type="dxa"/>
            <w:noWrap/>
            <w:hideMark/>
          </w:tcPr>
          <w:p w:rsidR="00F94DFF" w:rsidRDefault="00F94DFF" w:rsidP="00EE0ED6">
            <w:pPr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</w:pPr>
            <w:r w:rsidRPr="00EE0ED6"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  <w:t xml:space="preserve">Temel Hekimlik Uygulamaları </w:t>
            </w:r>
          </w:p>
          <w:p w:rsidR="00F94DFF" w:rsidRPr="00EE0ED6" w:rsidRDefault="00F94DFF" w:rsidP="00EE0ED6">
            <w:pPr>
              <w:rPr>
                <w:rFonts w:ascii="Arial-BoldMT" w:eastAsia="Times New Roman" w:hAnsi="Arial-BoldMT" w:cs="Calibri"/>
                <w:b/>
                <w:bCs/>
                <w:color w:val="231F20"/>
                <w:lang w:eastAsia="tr-TR"/>
              </w:rPr>
            </w:pP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(UÇEP-2020 Tablo2.4</w:t>
            </w:r>
            <w:r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 xml:space="preserve"> </w:t>
            </w: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den seçilmiştir)</w:t>
            </w:r>
          </w:p>
        </w:tc>
        <w:tc>
          <w:tcPr>
            <w:tcW w:w="774" w:type="dxa"/>
            <w:textDirection w:val="btLr"/>
            <w:hideMark/>
          </w:tcPr>
          <w:p w:rsidR="00F94DFF" w:rsidRPr="00EE0ED6" w:rsidRDefault="00F94DFF" w:rsidP="00F94DFF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Beklenen 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Düzey</w:t>
            </w:r>
          </w:p>
        </w:tc>
        <w:tc>
          <w:tcPr>
            <w:tcW w:w="498" w:type="dxa"/>
            <w:textDirection w:val="btLr"/>
          </w:tcPr>
          <w:p w:rsidR="00F94DFF" w:rsidRDefault="00F94DFF" w:rsidP="001F1300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575" w:type="dxa"/>
            <w:noWrap/>
            <w:vAlign w:val="center"/>
            <w:hideMark/>
          </w:tcPr>
          <w:p w:rsidR="00F94DFF" w:rsidRPr="00EE0ED6" w:rsidRDefault="001F1300" w:rsidP="001F130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Yeri</w:t>
            </w:r>
          </w:p>
        </w:tc>
        <w:tc>
          <w:tcPr>
            <w:tcW w:w="774" w:type="dxa"/>
            <w:textDirection w:val="btLr"/>
            <w:hideMark/>
          </w:tcPr>
          <w:p w:rsidR="00F94DFF" w:rsidRPr="00EE0ED6" w:rsidRDefault="001F1300" w:rsidP="001F1300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zlem / 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uygulama </w:t>
            </w:r>
          </w:p>
        </w:tc>
        <w:tc>
          <w:tcPr>
            <w:tcW w:w="2923" w:type="dxa"/>
            <w:noWrap/>
            <w:vAlign w:val="center"/>
            <w:hideMark/>
          </w:tcPr>
          <w:p w:rsidR="00F94DFF" w:rsidRPr="00EE0ED6" w:rsidRDefault="001F1300" w:rsidP="001F130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 w:rsidR="00F94DFF"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A. Öykü alma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1. Genel ve soruna yönelik öykü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404A69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404A69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2. </w:t>
            </w:r>
            <w:proofErr w:type="spellStart"/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Mental</w:t>
            </w:r>
            <w:proofErr w:type="spellEnd"/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durumu değerlendirebilme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3. Psikiyatrik öykü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B. Genel ve soruna yönelik fizik muayene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1. Adli olgu muayenesi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18. Olay yeri incelemesi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19. Ölü muayenesi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C. Kayıt tutma, raporlama ve bildirim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1. Adli rapor hazırlayabilme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2. Adli vaka bildirimi düzenleyebilme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5A3099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3. Aydınlatma ve </w:t>
            </w:r>
            <w:r w:rsidR="005A3099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rıza </w:t>
            </w: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8. Ölüm belgesi düzenleyebilme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811A36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10. Tedaviyi </w:t>
            </w:r>
            <w:proofErr w:type="spellStart"/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red</w:t>
            </w:r>
            <w:proofErr w:type="spellEnd"/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belgesi hazırlayabilme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D. Laboratuvar testleri ve ilgili diğer işlemler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19AE" w:rsidRPr="00EE0ED6" w:rsidTr="00811A36">
        <w:trPr>
          <w:trHeight w:val="300"/>
        </w:trPr>
        <w:tc>
          <w:tcPr>
            <w:tcW w:w="3912" w:type="dxa"/>
            <w:noWrap/>
          </w:tcPr>
          <w:p w:rsidR="007F19AE" w:rsidRPr="00EE0ED6" w:rsidRDefault="007F19AE" w:rsidP="00EE0ED6">
            <w:pPr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</w:pPr>
            <w:r>
              <w:t>10. Laboratuvar örneğini uygun koşullarda alabilme ve laboratuvara ulaştırabilme</w:t>
            </w:r>
          </w:p>
        </w:tc>
        <w:tc>
          <w:tcPr>
            <w:tcW w:w="774" w:type="dxa"/>
            <w:noWrap/>
          </w:tcPr>
          <w:p w:rsidR="007F19AE" w:rsidRPr="00902B57" w:rsidRDefault="007F19AE" w:rsidP="00EE0ED6">
            <w:pPr>
              <w:rPr>
                <w:rFonts w:ascii="TrebuchetMS-Bold" w:eastAsia="Times New Roman" w:hAnsi="TrebuchetMS-Bold" w:cs="Calibri"/>
                <w:bCs/>
                <w:color w:val="231F20"/>
                <w:lang w:eastAsia="tr-TR"/>
              </w:rPr>
            </w:pPr>
            <w:r w:rsidRPr="00902B57">
              <w:rPr>
                <w:rFonts w:ascii="TrebuchetMS-Bold" w:eastAsia="Times New Roman" w:hAnsi="TrebuchetMS-Bold" w:cs="Calibri"/>
                <w:bCs/>
                <w:color w:val="231F20"/>
                <w:lang w:eastAsia="tr-TR"/>
              </w:rPr>
              <w:t>2</w:t>
            </w:r>
          </w:p>
        </w:tc>
        <w:tc>
          <w:tcPr>
            <w:tcW w:w="498" w:type="dxa"/>
          </w:tcPr>
          <w:p w:rsidR="007F19AE" w:rsidRPr="00EE0ED6" w:rsidRDefault="007F19AE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75" w:type="dxa"/>
            <w:noWrap/>
          </w:tcPr>
          <w:p w:rsidR="007F19AE" w:rsidRPr="00EE0ED6" w:rsidRDefault="007F19AE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</w:tcPr>
          <w:p w:rsidR="007F19AE" w:rsidRPr="00EE0ED6" w:rsidRDefault="007F19AE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</w:tcPr>
          <w:p w:rsidR="007F19AE" w:rsidRPr="00EE0ED6" w:rsidRDefault="007F19AE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E. Girişimsel ve girişimsel olmayan uygulamalar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2.</w:t>
            </w:r>
            <w:r w:rsidR="005A3099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Adli olguları yönetilebilme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29. Hastadan biyolojik örnek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811A36">
        <w:trPr>
          <w:trHeight w:val="300"/>
        </w:trPr>
        <w:tc>
          <w:tcPr>
            <w:tcW w:w="3912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52. Otopsi yapabilme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7F19AE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0716D" w:rsidRDefault="00F0716D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7474BB" w:rsidRDefault="007474BB" w:rsidP="007474BB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sectPr w:rsidR="007474BB" w:rsidSect="0017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rebuchetMS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A14"/>
    <w:multiLevelType w:val="hybridMultilevel"/>
    <w:tmpl w:val="A692E2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AF01C8"/>
    <w:multiLevelType w:val="hybridMultilevel"/>
    <w:tmpl w:val="3788BBAA"/>
    <w:lvl w:ilvl="0" w:tplc="1A8E227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8"/>
    <w:rsid w:val="000604BE"/>
    <w:rsid w:val="00092ABB"/>
    <w:rsid w:val="000C6DDD"/>
    <w:rsid w:val="000F0F4B"/>
    <w:rsid w:val="001644C2"/>
    <w:rsid w:val="001709FB"/>
    <w:rsid w:val="001711AC"/>
    <w:rsid w:val="001F1300"/>
    <w:rsid w:val="002620E0"/>
    <w:rsid w:val="00266596"/>
    <w:rsid w:val="002678E3"/>
    <w:rsid w:val="0027042F"/>
    <w:rsid w:val="002710B8"/>
    <w:rsid w:val="002C7720"/>
    <w:rsid w:val="00315614"/>
    <w:rsid w:val="003240F0"/>
    <w:rsid w:val="00335799"/>
    <w:rsid w:val="0038596E"/>
    <w:rsid w:val="003F4236"/>
    <w:rsid w:val="00404A69"/>
    <w:rsid w:val="00452C89"/>
    <w:rsid w:val="00467D08"/>
    <w:rsid w:val="004A3A9B"/>
    <w:rsid w:val="004E582D"/>
    <w:rsid w:val="004F6228"/>
    <w:rsid w:val="00516BBE"/>
    <w:rsid w:val="0054421F"/>
    <w:rsid w:val="00586295"/>
    <w:rsid w:val="005A3099"/>
    <w:rsid w:val="005B132B"/>
    <w:rsid w:val="00612452"/>
    <w:rsid w:val="0061387A"/>
    <w:rsid w:val="006250C9"/>
    <w:rsid w:val="006564BB"/>
    <w:rsid w:val="00687F2F"/>
    <w:rsid w:val="006902EF"/>
    <w:rsid w:val="00700A4F"/>
    <w:rsid w:val="007474BB"/>
    <w:rsid w:val="00752011"/>
    <w:rsid w:val="007F19AE"/>
    <w:rsid w:val="00811A36"/>
    <w:rsid w:val="00813AE8"/>
    <w:rsid w:val="00826070"/>
    <w:rsid w:val="008B6B3C"/>
    <w:rsid w:val="008D70CE"/>
    <w:rsid w:val="00902B57"/>
    <w:rsid w:val="00911DB5"/>
    <w:rsid w:val="00922E94"/>
    <w:rsid w:val="00933EC0"/>
    <w:rsid w:val="00942437"/>
    <w:rsid w:val="00963E8E"/>
    <w:rsid w:val="009B69E8"/>
    <w:rsid w:val="009E5FC8"/>
    <w:rsid w:val="00A0766E"/>
    <w:rsid w:val="00A92C96"/>
    <w:rsid w:val="00AB7057"/>
    <w:rsid w:val="00B47DE9"/>
    <w:rsid w:val="00B65BDE"/>
    <w:rsid w:val="00C11635"/>
    <w:rsid w:val="00C12247"/>
    <w:rsid w:val="00C319C7"/>
    <w:rsid w:val="00C500C7"/>
    <w:rsid w:val="00C62503"/>
    <w:rsid w:val="00CC456F"/>
    <w:rsid w:val="00CD6894"/>
    <w:rsid w:val="00D002D2"/>
    <w:rsid w:val="00D72F38"/>
    <w:rsid w:val="00DB55B4"/>
    <w:rsid w:val="00DD3C6A"/>
    <w:rsid w:val="00E3480F"/>
    <w:rsid w:val="00ED26CD"/>
    <w:rsid w:val="00EE0ED6"/>
    <w:rsid w:val="00EE11CC"/>
    <w:rsid w:val="00F0716D"/>
    <w:rsid w:val="00F94DFF"/>
    <w:rsid w:val="00FD03C2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74D7-B7D3-4E51-A1C4-5E1F9D5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F5E4-5670-4B46-B609-2B3F341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Alışık</dc:creator>
  <cp:keywords/>
  <dc:description/>
  <cp:lastModifiedBy>Erkol</cp:lastModifiedBy>
  <cp:revision>2</cp:revision>
  <cp:lastPrinted>2021-05-27T07:25:00Z</cp:lastPrinted>
  <dcterms:created xsi:type="dcterms:W3CDTF">2023-08-10T03:25:00Z</dcterms:created>
  <dcterms:modified xsi:type="dcterms:W3CDTF">2023-08-10T03:25:00Z</dcterms:modified>
</cp:coreProperties>
</file>