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2EF" w:rsidRDefault="006902EF" w:rsidP="006902EF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231F20"/>
        </w:rPr>
      </w:pPr>
      <w:r>
        <w:rPr>
          <w:rFonts w:ascii="Times New Roman" w:hAnsi="Times New Roman"/>
          <w:noProof/>
          <w:lang w:eastAsia="tr-TR"/>
        </w:rPr>
        <w:drawing>
          <wp:inline distT="0" distB="0" distL="0" distR="0">
            <wp:extent cx="3378200" cy="2533650"/>
            <wp:effectExtent l="0" t="0" r="0" b="0"/>
            <wp:docPr id="1" name="Resim 1" descr="Tıp Fakülte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Tıp Fakültesi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2EF" w:rsidRDefault="006902EF" w:rsidP="006902EF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231F20"/>
        </w:rPr>
      </w:pPr>
    </w:p>
    <w:p w:rsidR="006902EF" w:rsidRDefault="006902EF" w:rsidP="006902EF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231F20"/>
        </w:rPr>
      </w:pPr>
    </w:p>
    <w:p w:rsidR="006902EF" w:rsidRDefault="006902EF" w:rsidP="006902EF">
      <w:pPr>
        <w:pStyle w:val="GvdeMetni"/>
        <w:spacing w:before="34"/>
        <w:ind w:left="2751" w:right="279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T.C.</w:t>
      </w:r>
    </w:p>
    <w:p w:rsidR="006902EF" w:rsidRDefault="006902EF" w:rsidP="006902E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BOLU ABANT İZZET BAYSAL ÜNİVERSİTESİ</w:t>
      </w:r>
    </w:p>
    <w:p w:rsidR="006902EF" w:rsidRDefault="006902EF" w:rsidP="006902EF">
      <w:pPr>
        <w:pStyle w:val="GvdeMetni"/>
        <w:ind w:left="2751" w:right="2792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TIP FAKÜLTESİ </w:t>
      </w:r>
    </w:p>
    <w:p w:rsidR="006902EF" w:rsidRDefault="00531153" w:rsidP="00531153">
      <w:pPr>
        <w:pStyle w:val="GvdeMetni"/>
        <w:ind w:left="2751" w:right="279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BEYİN VE SİNİR CERRAHİSİ </w:t>
      </w:r>
      <w:r w:rsidR="006902EF">
        <w:rPr>
          <w:rFonts w:ascii="Times New Roman" w:hAnsi="Times New Roman"/>
          <w:sz w:val="22"/>
          <w:szCs w:val="22"/>
        </w:rPr>
        <w:t>ANABİLİM DALI</w:t>
      </w:r>
    </w:p>
    <w:p w:rsidR="006902EF" w:rsidRDefault="00531153" w:rsidP="006902EF">
      <w:pPr>
        <w:pStyle w:val="GvdeMetni"/>
        <w:ind w:right="-24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DÖNEM </w:t>
      </w:r>
      <w:r w:rsidR="00ED3202">
        <w:rPr>
          <w:rFonts w:ascii="Times New Roman" w:hAnsi="Times New Roman"/>
          <w:sz w:val="22"/>
          <w:szCs w:val="22"/>
        </w:rPr>
        <w:t>6</w:t>
      </w:r>
      <w:bookmarkStart w:id="0" w:name="_GoBack"/>
      <w:bookmarkEnd w:id="0"/>
      <w:r w:rsidR="006902EF">
        <w:rPr>
          <w:rFonts w:ascii="Times New Roman" w:hAnsi="Times New Roman"/>
          <w:sz w:val="22"/>
          <w:szCs w:val="22"/>
        </w:rPr>
        <w:t xml:space="preserve"> EĞİTİM- UYGULAMA KARNESİ</w:t>
      </w:r>
    </w:p>
    <w:p w:rsidR="006902EF" w:rsidRDefault="006902EF" w:rsidP="006902EF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231F20"/>
        </w:rPr>
      </w:pPr>
    </w:p>
    <w:p w:rsidR="006902EF" w:rsidRDefault="006902EF" w:rsidP="00813AE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31F20"/>
        </w:rPr>
      </w:pPr>
    </w:p>
    <w:p w:rsidR="00C12247" w:rsidRDefault="00C12247" w:rsidP="00813AE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31F20"/>
        </w:rPr>
      </w:pPr>
    </w:p>
    <w:p w:rsidR="006902EF" w:rsidRDefault="006902EF" w:rsidP="00813AE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31F20"/>
        </w:rPr>
      </w:pPr>
    </w:p>
    <w:p w:rsidR="006902EF" w:rsidRDefault="006902EF" w:rsidP="006902EF">
      <w:pPr>
        <w:pStyle w:val="GvdeMetni"/>
        <w:spacing w:line="360" w:lineRule="auto"/>
        <w:ind w:left="3261" w:right="2792" w:hanging="26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ÖĞRENCİNİN</w:t>
      </w:r>
    </w:p>
    <w:p w:rsidR="006902EF" w:rsidRDefault="006902EF" w:rsidP="006902EF">
      <w:pPr>
        <w:pStyle w:val="GvdeMetni"/>
        <w:spacing w:line="360" w:lineRule="auto"/>
        <w:ind w:left="3261" w:right="2792" w:hanging="2609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Adı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Soyadı</w:t>
      </w:r>
      <w:proofErr w:type="spellEnd"/>
      <w:r>
        <w:rPr>
          <w:rFonts w:ascii="Times New Roman" w:hAnsi="Times New Roman"/>
          <w:sz w:val="22"/>
          <w:szCs w:val="22"/>
        </w:rPr>
        <w:tab/>
        <w:t>:</w:t>
      </w:r>
    </w:p>
    <w:p w:rsidR="006902EF" w:rsidRDefault="006902EF" w:rsidP="006902EF">
      <w:pPr>
        <w:pStyle w:val="GvdeMetni"/>
        <w:spacing w:line="360" w:lineRule="auto"/>
        <w:ind w:left="3261" w:right="2792" w:hanging="2609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Fakülte</w:t>
      </w:r>
      <w:proofErr w:type="spellEnd"/>
      <w:r>
        <w:rPr>
          <w:rFonts w:ascii="Times New Roman" w:hAnsi="Times New Roman"/>
          <w:sz w:val="22"/>
          <w:szCs w:val="22"/>
        </w:rPr>
        <w:t xml:space="preserve"> No</w:t>
      </w:r>
      <w:r>
        <w:rPr>
          <w:rFonts w:ascii="Times New Roman" w:hAnsi="Times New Roman"/>
          <w:sz w:val="22"/>
          <w:szCs w:val="22"/>
        </w:rPr>
        <w:tab/>
        <w:t>: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</w:p>
    <w:p w:rsidR="006902EF" w:rsidRDefault="006902EF" w:rsidP="006902EF">
      <w:pPr>
        <w:pStyle w:val="GvdeMetni"/>
        <w:spacing w:line="360" w:lineRule="auto"/>
        <w:ind w:left="3261" w:right="2792" w:hanging="2609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Öğretim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Yılı</w:t>
      </w:r>
      <w:proofErr w:type="spellEnd"/>
      <w:r>
        <w:rPr>
          <w:rFonts w:ascii="Times New Roman" w:hAnsi="Times New Roman"/>
          <w:sz w:val="22"/>
          <w:szCs w:val="22"/>
        </w:rPr>
        <w:tab/>
        <w:t>:</w:t>
      </w:r>
    </w:p>
    <w:p w:rsidR="006902EF" w:rsidRDefault="006902EF" w:rsidP="006902EF">
      <w:pPr>
        <w:pStyle w:val="GvdeMetni"/>
        <w:spacing w:line="360" w:lineRule="auto"/>
        <w:ind w:left="3261" w:right="2792" w:hanging="2609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Staj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tarihi</w:t>
      </w:r>
      <w:proofErr w:type="spellEnd"/>
      <w:r>
        <w:rPr>
          <w:rFonts w:ascii="Times New Roman" w:hAnsi="Times New Roman"/>
          <w:sz w:val="22"/>
          <w:szCs w:val="22"/>
        </w:rPr>
        <w:tab/>
        <w:t>:</w:t>
      </w:r>
    </w:p>
    <w:p w:rsidR="006902EF" w:rsidRDefault="006902EF" w:rsidP="006902EF">
      <w:pPr>
        <w:pStyle w:val="GvdeMetni"/>
        <w:spacing w:line="360" w:lineRule="auto"/>
        <w:ind w:left="3261" w:right="2792" w:hanging="2609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Staj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Grubu</w:t>
      </w:r>
      <w:proofErr w:type="spellEnd"/>
      <w:r>
        <w:rPr>
          <w:rFonts w:ascii="Times New Roman" w:hAnsi="Times New Roman"/>
          <w:sz w:val="22"/>
          <w:szCs w:val="22"/>
        </w:rPr>
        <w:tab/>
        <w:t>:</w:t>
      </w:r>
    </w:p>
    <w:p w:rsidR="006902EF" w:rsidRDefault="006902EF" w:rsidP="006902EF">
      <w:pPr>
        <w:pStyle w:val="GvdeMetni"/>
        <w:spacing w:line="360" w:lineRule="auto"/>
        <w:ind w:left="3261" w:right="2792" w:hanging="2609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İmza</w:t>
      </w:r>
      <w:proofErr w:type="spellEnd"/>
      <w:r>
        <w:rPr>
          <w:rFonts w:ascii="Times New Roman" w:hAnsi="Times New Roman"/>
          <w:sz w:val="22"/>
          <w:szCs w:val="22"/>
        </w:rPr>
        <w:tab/>
        <w:t>:</w:t>
      </w:r>
    </w:p>
    <w:p w:rsidR="006902EF" w:rsidRDefault="006902EF" w:rsidP="006902EF">
      <w:pPr>
        <w:spacing w:before="7" w:after="1"/>
        <w:rPr>
          <w:rFonts w:ascii="Times New Roman" w:hAnsi="Times New Roman" w:cs="Times New Roman"/>
          <w:b/>
        </w:rPr>
      </w:pPr>
    </w:p>
    <w:p w:rsidR="006902EF" w:rsidRDefault="006902EF" w:rsidP="006902EF">
      <w:pPr>
        <w:spacing w:before="7" w:after="1"/>
        <w:rPr>
          <w:rFonts w:ascii="Times New Roman" w:hAnsi="Times New Roman" w:cs="Times New Roman"/>
          <w:b/>
        </w:rPr>
      </w:pPr>
    </w:p>
    <w:p w:rsidR="006902EF" w:rsidRDefault="006902EF" w:rsidP="00072E96">
      <w:pPr>
        <w:spacing w:before="7" w:after="1"/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AMAÇ: </w:t>
      </w:r>
    </w:p>
    <w:p w:rsidR="006902EF" w:rsidRPr="00933EC0" w:rsidRDefault="006902EF" w:rsidP="006902EF">
      <w:pPr>
        <w:spacing w:before="7" w:after="1"/>
        <w:ind w:left="709"/>
        <w:rPr>
          <w:rFonts w:ascii="Times New Roman" w:hAnsi="Times New Roman" w:cs="Times New Roman"/>
        </w:rPr>
      </w:pPr>
    </w:p>
    <w:p w:rsidR="006902EF" w:rsidRPr="00933EC0" w:rsidRDefault="00AA5E3E" w:rsidP="006902EF">
      <w:pPr>
        <w:spacing w:before="7" w:after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6902EF" w:rsidRPr="00933EC0">
        <w:rPr>
          <w:rFonts w:ascii="Times New Roman" w:hAnsi="Times New Roman" w:cs="Times New Roman"/>
        </w:rPr>
        <w:t>Bu staj sonunda:</w:t>
      </w:r>
    </w:p>
    <w:p w:rsidR="00072E96" w:rsidRPr="00072E96" w:rsidRDefault="00C26323" w:rsidP="00072E96">
      <w:pPr>
        <w:pStyle w:val="ListeParagraf"/>
        <w:numPr>
          <w:ilvl w:val="0"/>
          <w:numId w:val="7"/>
        </w:numPr>
        <w:spacing w:before="7" w:after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Beyin ve Sinir Cerrahisi </w:t>
      </w:r>
      <w:r w:rsidR="00072E96" w:rsidRPr="00072E96">
        <w:rPr>
          <w:rFonts w:ascii="Times New Roman" w:hAnsi="Times New Roman" w:cs="Times New Roman"/>
        </w:rPr>
        <w:t>alanına giren Beyin, omurilik, omurga ve periferik sinir hastalıklarını öğrenir ve ayırıcı tanı yapar</w:t>
      </w:r>
    </w:p>
    <w:p w:rsidR="00072E96" w:rsidRPr="00072E96" w:rsidRDefault="00072E96" w:rsidP="00072E96">
      <w:pPr>
        <w:numPr>
          <w:ilvl w:val="0"/>
          <w:numId w:val="7"/>
        </w:numPr>
        <w:spacing w:before="7" w:after="1"/>
        <w:contextualSpacing/>
        <w:rPr>
          <w:rFonts w:ascii="Times New Roman" w:hAnsi="Times New Roman" w:cs="Times New Roman"/>
        </w:rPr>
      </w:pPr>
      <w:r w:rsidRPr="00072E96">
        <w:rPr>
          <w:rFonts w:ascii="Times New Roman" w:hAnsi="Times New Roman" w:cs="Times New Roman"/>
        </w:rPr>
        <w:t>Beyin ve Sinir Cerrahisi acillerini öğrenir, tanır ve gerekli yönlendirmeleri yapar.</w:t>
      </w:r>
    </w:p>
    <w:p w:rsidR="00933EC0" w:rsidRPr="00072E96" w:rsidRDefault="00072E96" w:rsidP="00072E96">
      <w:pPr>
        <w:numPr>
          <w:ilvl w:val="0"/>
          <w:numId w:val="7"/>
        </w:numPr>
        <w:spacing w:before="7" w:after="1"/>
        <w:contextualSpacing/>
        <w:rPr>
          <w:rFonts w:ascii="Times New Roman" w:hAnsi="Times New Roman" w:cs="Times New Roman"/>
        </w:rPr>
      </w:pPr>
      <w:r w:rsidRPr="00072E96">
        <w:rPr>
          <w:rFonts w:ascii="Times New Roman" w:hAnsi="Times New Roman" w:cs="Times New Roman"/>
        </w:rPr>
        <w:t xml:space="preserve">Beyin ve Sinir Cerrahisi acil hastalıklarına ilk müdahaleyi yapar, hastayı </w:t>
      </w:r>
      <w:proofErr w:type="gramStart"/>
      <w:r w:rsidRPr="00072E96">
        <w:rPr>
          <w:rFonts w:ascii="Times New Roman" w:hAnsi="Times New Roman" w:cs="Times New Roman"/>
        </w:rPr>
        <w:t>stabil</w:t>
      </w:r>
      <w:proofErr w:type="gramEnd"/>
      <w:r w:rsidRPr="00072E96">
        <w:rPr>
          <w:rFonts w:ascii="Times New Roman" w:hAnsi="Times New Roman" w:cs="Times New Roman"/>
        </w:rPr>
        <w:t xml:space="preserve"> hale getirir ve uygun </w:t>
      </w:r>
      <w:proofErr w:type="gramStart"/>
      <w:r w:rsidRPr="00072E96">
        <w:rPr>
          <w:rFonts w:ascii="Times New Roman" w:hAnsi="Times New Roman" w:cs="Times New Roman"/>
        </w:rPr>
        <w:t>koşullarda</w:t>
      </w:r>
      <w:proofErr w:type="gramEnd"/>
      <w:r w:rsidRPr="00072E96">
        <w:rPr>
          <w:rFonts w:ascii="Times New Roman" w:hAnsi="Times New Roman" w:cs="Times New Roman"/>
        </w:rPr>
        <w:t xml:space="preserve"> sevkini sağlar.</w:t>
      </w:r>
    </w:p>
    <w:p w:rsidR="00933EC0" w:rsidRPr="00072E96" w:rsidRDefault="00933EC0" w:rsidP="00072E96">
      <w:pPr>
        <w:spacing w:before="7" w:after="1"/>
        <w:rPr>
          <w:rFonts w:ascii="Times New Roman" w:hAnsi="Times New Roman" w:cs="Times New Roman"/>
        </w:rPr>
      </w:pPr>
    </w:p>
    <w:p w:rsidR="00933EC0" w:rsidRPr="00933EC0" w:rsidRDefault="00933EC0" w:rsidP="00933EC0">
      <w:pPr>
        <w:spacing w:before="7" w:after="1"/>
        <w:rPr>
          <w:rFonts w:ascii="Times New Roman" w:hAnsi="Times New Roman" w:cs="Times New Roman"/>
        </w:rPr>
      </w:pPr>
    </w:p>
    <w:p w:rsidR="00933EC0" w:rsidRPr="00933EC0" w:rsidRDefault="00933EC0" w:rsidP="00933EC0">
      <w:pPr>
        <w:spacing w:before="7" w:after="1"/>
        <w:rPr>
          <w:rFonts w:ascii="Times New Roman" w:hAnsi="Times New Roman" w:cs="Times New Roman"/>
          <w:b/>
        </w:rPr>
      </w:pPr>
    </w:p>
    <w:p w:rsidR="006902EF" w:rsidRDefault="006902EF" w:rsidP="006902EF">
      <w:pPr>
        <w:spacing w:before="7" w:after="1"/>
        <w:rPr>
          <w:rFonts w:ascii="Times New Roman" w:hAnsi="Times New Roman" w:cs="Times New Roman"/>
          <w:b/>
        </w:rPr>
      </w:pPr>
    </w:p>
    <w:p w:rsidR="00942437" w:rsidRPr="00072E96" w:rsidRDefault="00C500C7" w:rsidP="00933EC0">
      <w:pPr>
        <w:tabs>
          <w:tab w:val="left" w:pos="5245"/>
        </w:tabs>
        <w:spacing w:line="360" w:lineRule="auto"/>
        <w:ind w:left="142" w:firstLine="709"/>
        <w:jc w:val="both"/>
        <w:rPr>
          <w:rFonts w:ascii="Times New Roman" w:hAnsi="Times New Roman" w:cs="Times New Roman"/>
        </w:rPr>
      </w:pPr>
      <w:r w:rsidRPr="00072E96">
        <w:rPr>
          <w:rFonts w:ascii="Times New Roman" w:hAnsi="Times New Roman" w:cs="Times New Roman"/>
        </w:rPr>
        <w:t xml:space="preserve">STAJ ÇALIŞMA DÜZENİ: </w:t>
      </w:r>
    </w:p>
    <w:p w:rsidR="00752011" w:rsidRPr="00072E96" w:rsidRDefault="00072E96" w:rsidP="00072E96">
      <w:pPr>
        <w:tabs>
          <w:tab w:val="left" w:pos="5245"/>
        </w:tabs>
        <w:spacing w:line="360" w:lineRule="auto"/>
        <w:ind w:left="142" w:firstLine="709"/>
        <w:jc w:val="both"/>
        <w:rPr>
          <w:rFonts w:ascii="Times New Roman" w:hAnsi="Times New Roman" w:cs="Times New Roman"/>
        </w:rPr>
      </w:pPr>
      <w:r w:rsidRPr="00072E96">
        <w:rPr>
          <w:rFonts w:ascii="Times New Roman" w:hAnsi="Times New Roman" w:cs="Times New Roman"/>
        </w:rPr>
        <w:t xml:space="preserve">Stajın ilk günü staj süresince hangi programla eğitim alacakları, stajın hedefleri anlatılır ve planlanır. Teorik eğitim saatleri belirlenir. Diğer zamanlarda gruplara ayrılarak, poliklinik, servis </w:t>
      </w:r>
      <w:proofErr w:type="spellStart"/>
      <w:r w:rsidRPr="00072E96">
        <w:rPr>
          <w:rFonts w:ascii="Times New Roman" w:hAnsi="Times New Roman" w:cs="Times New Roman"/>
        </w:rPr>
        <w:t>viziti</w:t>
      </w:r>
      <w:proofErr w:type="spellEnd"/>
      <w:r w:rsidRPr="00072E96">
        <w:rPr>
          <w:rFonts w:ascii="Times New Roman" w:hAnsi="Times New Roman" w:cs="Times New Roman"/>
        </w:rPr>
        <w:t xml:space="preserve">, yoğun bakım </w:t>
      </w:r>
      <w:proofErr w:type="spellStart"/>
      <w:r w:rsidRPr="00072E96">
        <w:rPr>
          <w:rFonts w:ascii="Times New Roman" w:hAnsi="Times New Roman" w:cs="Times New Roman"/>
        </w:rPr>
        <w:t>viziti</w:t>
      </w:r>
      <w:proofErr w:type="spellEnd"/>
      <w:r w:rsidRPr="00072E96">
        <w:rPr>
          <w:rFonts w:ascii="Times New Roman" w:hAnsi="Times New Roman" w:cs="Times New Roman"/>
        </w:rPr>
        <w:t xml:space="preserve"> ve </w:t>
      </w:r>
      <w:r w:rsidRPr="00072E96">
        <w:rPr>
          <w:rFonts w:ascii="Times New Roman" w:hAnsi="Times New Roman" w:cs="Times New Roman"/>
        </w:rPr>
        <w:lastRenderedPageBreak/>
        <w:t xml:space="preserve">ameliyathanede yer alacaklar gruplar belirlenir. Rotasyon yoluyla her </w:t>
      </w:r>
      <w:proofErr w:type="spellStart"/>
      <w:r w:rsidRPr="00072E96">
        <w:rPr>
          <w:rFonts w:ascii="Times New Roman" w:hAnsi="Times New Roman" w:cs="Times New Roman"/>
        </w:rPr>
        <w:t>stajerin</w:t>
      </w:r>
      <w:proofErr w:type="spellEnd"/>
      <w:r w:rsidRPr="00072E96">
        <w:rPr>
          <w:rFonts w:ascii="Times New Roman" w:hAnsi="Times New Roman" w:cs="Times New Roman"/>
        </w:rPr>
        <w:t xml:space="preserve"> her birimde bulunmasını ve teorik eğitimi pratik ile bütünleştirebilmesi ve anlayabilmesi sağlanır. </w:t>
      </w:r>
    </w:p>
    <w:p w:rsidR="00612452" w:rsidRDefault="00612452" w:rsidP="00813AE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31F20"/>
        </w:rPr>
      </w:pPr>
    </w:p>
    <w:p w:rsidR="00612452" w:rsidRDefault="008D70CE" w:rsidP="00813AE8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Öğrenci pratik staj sınavına girebilmesi için belirtilen </w:t>
      </w:r>
      <w:r w:rsidR="00612452">
        <w:rPr>
          <w:sz w:val="24"/>
          <w:szCs w:val="24"/>
        </w:rPr>
        <w:t>temel hekimlik uygulamalarını</w:t>
      </w:r>
      <w:r>
        <w:rPr>
          <w:sz w:val="24"/>
          <w:szCs w:val="24"/>
        </w:rPr>
        <w:t>n tamamını</w:t>
      </w:r>
      <w:r w:rsidR="00612452">
        <w:rPr>
          <w:sz w:val="24"/>
          <w:szCs w:val="24"/>
        </w:rPr>
        <w:t xml:space="preserve"> belirtilen düzeylerde </w:t>
      </w:r>
      <w:r>
        <w:rPr>
          <w:sz w:val="24"/>
          <w:szCs w:val="24"/>
        </w:rPr>
        <w:t xml:space="preserve">eksiksiz </w:t>
      </w:r>
      <w:r w:rsidR="00612452">
        <w:rPr>
          <w:sz w:val="24"/>
          <w:szCs w:val="24"/>
        </w:rPr>
        <w:t xml:space="preserve">öğrenmesi </w:t>
      </w:r>
      <w:r w:rsidR="000604BE">
        <w:rPr>
          <w:sz w:val="24"/>
          <w:szCs w:val="24"/>
        </w:rPr>
        <w:t>ve uygulaması gerekmektedir</w:t>
      </w:r>
      <w:r w:rsidR="00612452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Eksiksiz olarak tamamlanan bu karneyi sınav sırasında sınav jürisine ibraz etmek zorundadır. </w:t>
      </w:r>
    </w:p>
    <w:p w:rsidR="005B132B" w:rsidRDefault="005B132B" w:rsidP="00813AE8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0604BE" w:rsidRDefault="000604BE" w:rsidP="00813AE8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B132B" w:rsidRDefault="005B132B" w:rsidP="00813AE8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B132B" w:rsidRPr="00B65BDE" w:rsidRDefault="005B132B" w:rsidP="00813AE8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B65BDE">
        <w:rPr>
          <w:b/>
          <w:sz w:val="24"/>
          <w:szCs w:val="24"/>
        </w:rPr>
        <w:t>Gönüllü nöbetler</w:t>
      </w:r>
      <w:r w:rsidR="00B65BDE" w:rsidRPr="00B65BDE">
        <w:rPr>
          <w:b/>
          <w:sz w:val="24"/>
          <w:szCs w:val="24"/>
        </w:rPr>
        <w:t xml:space="preserve"> (varsa)</w:t>
      </w:r>
      <w:r w:rsidRPr="00B65BDE">
        <w:rPr>
          <w:b/>
          <w:sz w:val="24"/>
          <w:szCs w:val="24"/>
        </w:rPr>
        <w:t>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5B132B" w:rsidTr="005B132B">
        <w:tc>
          <w:tcPr>
            <w:tcW w:w="3485" w:type="dxa"/>
          </w:tcPr>
          <w:p w:rsidR="005B132B" w:rsidRDefault="005B132B" w:rsidP="00813A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Tarih</w:t>
            </w:r>
          </w:p>
        </w:tc>
        <w:tc>
          <w:tcPr>
            <w:tcW w:w="3485" w:type="dxa"/>
          </w:tcPr>
          <w:p w:rsidR="005B132B" w:rsidRDefault="00B65BDE" w:rsidP="00813A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Yer</w:t>
            </w:r>
          </w:p>
        </w:tc>
        <w:tc>
          <w:tcPr>
            <w:tcW w:w="3486" w:type="dxa"/>
          </w:tcPr>
          <w:p w:rsidR="005B132B" w:rsidRDefault="005B132B" w:rsidP="00813A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İ</w:t>
            </w: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lgili gözetmen imza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sı</w:t>
            </w:r>
          </w:p>
        </w:tc>
      </w:tr>
      <w:tr w:rsidR="005B132B" w:rsidTr="005B132B">
        <w:tc>
          <w:tcPr>
            <w:tcW w:w="3485" w:type="dxa"/>
          </w:tcPr>
          <w:p w:rsidR="005B132B" w:rsidRDefault="005B132B" w:rsidP="00813A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85" w:type="dxa"/>
          </w:tcPr>
          <w:p w:rsidR="005B132B" w:rsidRDefault="005B132B" w:rsidP="00813A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B132B" w:rsidRDefault="005B132B" w:rsidP="00813A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B132B" w:rsidTr="005B132B">
        <w:tc>
          <w:tcPr>
            <w:tcW w:w="3485" w:type="dxa"/>
          </w:tcPr>
          <w:p w:rsidR="005B132B" w:rsidRDefault="005B132B" w:rsidP="00813A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85" w:type="dxa"/>
          </w:tcPr>
          <w:p w:rsidR="005B132B" w:rsidRDefault="005B132B" w:rsidP="00813A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B132B" w:rsidRDefault="005B132B" w:rsidP="00813A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B132B" w:rsidTr="005B132B">
        <w:tc>
          <w:tcPr>
            <w:tcW w:w="3485" w:type="dxa"/>
          </w:tcPr>
          <w:p w:rsidR="005B132B" w:rsidRDefault="005B132B" w:rsidP="00813A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85" w:type="dxa"/>
          </w:tcPr>
          <w:p w:rsidR="005B132B" w:rsidRDefault="005B132B" w:rsidP="00813A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B132B" w:rsidRDefault="005B132B" w:rsidP="00813A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5B132B" w:rsidRPr="00B65BDE" w:rsidRDefault="005B132B" w:rsidP="00813AE8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proofErr w:type="spellStart"/>
      <w:r w:rsidRPr="00B65BDE">
        <w:rPr>
          <w:b/>
          <w:sz w:val="24"/>
          <w:szCs w:val="24"/>
        </w:rPr>
        <w:t>Vizitte</w:t>
      </w:r>
      <w:proofErr w:type="spellEnd"/>
      <w:r w:rsidRPr="00B65BDE">
        <w:rPr>
          <w:b/>
          <w:sz w:val="24"/>
          <w:szCs w:val="24"/>
        </w:rPr>
        <w:t xml:space="preserve"> hazırladığı-sunduğu dosyalar: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16"/>
        <w:gridCol w:w="2635"/>
        <w:gridCol w:w="2464"/>
        <w:gridCol w:w="2741"/>
      </w:tblGrid>
      <w:tr w:rsidR="005B132B" w:rsidTr="005B132B">
        <w:tc>
          <w:tcPr>
            <w:tcW w:w="2616" w:type="dxa"/>
          </w:tcPr>
          <w:p w:rsidR="005B132B" w:rsidRDefault="005B132B" w:rsidP="006902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Tarih</w:t>
            </w:r>
          </w:p>
        </w:tc>
        <w:tc>
          <w:tcPr>
            <w:tcW w:w="2635" w:type="dxa"/>
          </w:tcPr>
          <w:p w:rsidR="005B132B" w:rsidRDefault="00B65BDE" w:rsidP="006902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5B132B">
              <w:rPr>
                <w:sz w:val="24"/>
                <w:szCs w:val="24"/>
              </w:rPr>
              <w:t>ervis</w:t>
            </w:r>
          </w:p>
        </w:tc>
        <w:tc>
          <w:tcPr>
            <w:tcW w:w="2464" w:type="dxa"/>
          </w:tcPr>
          <w:p w:rsidR="005B132B" w:rsidRDefault="005B132B" w:rsidP="006902EF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741" w:type="dxa"/>
          </w:tcPr>
          <w:p w:rsidR="005B132B" w:rsidRDefault="005B132B" w:rsidP="006902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İ</w:t>
            </w: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lgili gözetmen imza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sı</w:t>
            </w:r>
          </w:p>
        </w:tc>
      </w:tr>
      <w:tr w:rsidR="005B132B" w:rsidTr="005B132B">
        <w:tc>
          <w:tcPr>
            <w:tcW w:w="2616" w:type="dxa"/>
          </w:tcPr>
          <w:p w:rsidR="005B132B" w:rsidRDefault="005B132B" w:rsidP="006902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:rsidR="005B132B" w:rsidRDefault="005B132B" w:rsidP="006902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64" w:type="dxa"/>
          </w:tcPr>
          <w:p w:rsidR="005B132B" w:rsidRDefault="005B132B" w:rsidP="006902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41" w:type="dxa"/>
          </w:tcPr>
          <w:p w:rsidR="005B132B" w:rsidRDefault="005B132B" w:rsidP="006902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B132B" w:rsidTr="005B132B">
        <w:tc>
          <w:tcPr>
            <w:tcW w:w="2616" w:type="dxa"/>
          </w:tcPr>
          <w:p w:rsidR="005B132B" w:rsidRDefault="005B132B" w:rsidP="006902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:rsidR="005B132B" w:rsidRDefault="005B132B" w:rsidP="006902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64" w:type="dxa"/>
          </w:tcPr>
          <w:p w:rsidR="005B132B" w:rsidRDefault="005B132B" w:rsidP="006902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41" w:type="dxa"/>
          </w:tcPr>
          <w:p w:rsidR="005B132B" w:rsidRDefault="005B132B" w:rsidP="006902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B132B" w:rsidTr="005B132B">
        <w:tc>
          <w:tcPr>
            <w:tcW w:w="2616" w:type="dxa"/>
          </w:tcPr>
          <w:p w:rsidR="005B132B" w:rsidRDefault="005B132B" w:rsidP="006902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:rsidR="005B132B" w:rsidRDefault="005B132B" w:rsidP="006902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64" w:type="dxa"/>
          </w:tcPr>
          <w:p w:rsidR="005B132B" w:rsidRDefault="005B132B" w:rsidP="006902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41" w:type="dxa"/>
          </w:tcPr>
          <w:p w:rsidR="005B132B" w:rsidRDefault="005B132B" w:rsidP="006902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5B132B" w:rsidRDefault="005B132B" w:rsidP="00813AE8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B65BDE" w:rsidRDefault="00B65BDE" w:rsidP="00813AE8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FF118D" w:rsidRPr="00FF118D" w:rsidRDefault="00FF118D" w:rsidP="00FF118D">
      <w:pPr>
        <w:pStyle w:val="ListeParagraf"/>
        <w:autoSpaceDE w:val="0"/>
        <w:autoSpaceDN w:val="0"/>
        <w:adjustRightInd w:val="0"/>
        <w:spacing w:after="0" w:line="240" w:lineRule="auto"/>
        <w:ind w:left="1125"/>
        <w:rPr>
          <w:rFonts w:ascii="Arial-BoldMT" w:hAnsi="Arial-BoldMT" w:cs="Arial-BoldMT"/>
          <w:b/>
          <w:bCs/>
          <w:color w:val="231F20"/>
        </w:rPr>
      </w:pPr>
    </w:p>
    <w:p w:rsidR="00813AE8" w:rsidRPr="001711AC" w:rsidRDefault="00F0716D" w:rsidP="001711AC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31F20"/>
        </w:rPr>
      </w:pPr>
      <w:r w:rsidRPr="001711AC">
        <w:rPr>
          <w:rFonts w:ascii="Arial-BoldMT" w:hAnsi="Arial-BoldMT" w:cs="Arial-BoldMT"/>
          <w:b/>
          <w:bCs/>
          <w:color w:val="231F20"/>
        </w:rPr>
        <w:t>Staj boyunca öğreneceği</w:t>
      </w:r>
      <w:r w:rsidR="00813AE8" w:rsidRPr="001711AC">
        <w:rPr>
          <w:rFonts w:ascii="Arial-BoldMT" w:hAnsi="Arial-BoldMT" w:cs="Arial-BoldMT"/>
          <w:b/>
          <w:bCs/>
          <w:color w:val="231F20"/>
        </w:rPr>
        <w:t xml:space="preserve"> </w:t>
      </w:r>
      <w:r w:rsidRPr="001711AC">
        <w:rPr>
          <w:rFonts w:ascii="Arial-BoldMT" w:hAnsi="Arial-BoldMT" w:cs="Arial-BoldMT"/>
          <w:b/>
          <w:bCs/>
          <w:color w:val="231F20"/>
        </w:rPr>
        <w:t>t</w:t>
      </w:r>
      <w:r w:rsidR="00813AE8" w:rsidRPr="001711AC">
        <w:rPr>
          <w:rFonts w:ascii="Arial-BoldMT" w:hAnsi="Arial-BoldMT" w:cs="Arial-BoldMT"/>
          <w:b/>
          <w:bCs/>
          <w:color w:val="231F20"/>
        </w:rPr>
        <w:t>emel Hekimlik Uygulamaları Düzeyler</w:t>
      </w:r>
      <w:r w:rsidR="001711AC" w:rsidRPr="001711AC">
        <w:rPr>
          <w:rFonts w:ascii="Arial-BoldMT" w:hAnsi="Arial-BoldMT" w:cs="Arial-BoldMT"/>
          <w:b/>
          <w:bCs/>
          <w:color w:val="231F20"/>
        </w:rPr>
        <w:t xml:space="preserve"> (UÇEP-2020 Tablo 2.4’den seçilmiştir)</w:t>
      </w:r>
    </w:p>
    <w:p w:rsidR="00F0716D" w:rsidRDefault="00F0716D" w:rsidP="00F0716D">
      <w:pPr>
        <w:pStyle w:val="ListeParagraf"/>
        <w:autoSpaceDE w:val="0"/>
        <w:autoSpaceDN w:val="0"/>
        <w:adjustRightInd w:val="0"/>
        <w:spacing w:after="0" w:line="240" w:lineRule="auto"/>
        <w:ind w:left="1125"/>
        <w:rPr>
          <w:rFonts w:ascii="Arial-BoldMT" w:hAnsi="Arial-BoldMT" w:cs="Arial-BoldMT"/>
          <w:b/>
          <w:bCs/>
          <w:color w:val="231F20"/>
        </w:rPr>
      </w:pPr>
    </w:p>
    <w:p w:rsidR="00F0716D" w:rsidRPr="001711AC" w:rsidRDefault="00F0716D" w:rsidP="00F0716D">
      <w:pPr>
        <w:pStyle w:val="ListeParagraf"/>
        <w:autoSpaceDE w:val="0"/>
        <w:autoSpaceDN w:val="0"/>
        <w:adjustRightInd w:val="0"/>
        <w:spacing w:after="0" w:line="240" w:lineRule="auto"/>
        <w:ind w:left="1125"/>
      </w:pPr>
      <w:r w:rsidRPr="001711AC">
        <w:t xml:space="preserve">Öğrenme Düzeyi Açıklama:  </w:t>
      </w:r>
    </w:p>
    <w:p w:rsidR="00F0716D" w:rsidRPr="001711AC" w:rsidRDefault="00F0716D" w:rsidP="00F0716D">
      <w:pPr>
        <w:pStyle w:val="ListeParagraf"/>
        <w:autoSpaceDE w:val="0"/>
        <w:autoSpaceDN w:val="0"/>
        <w:adjustRightInd w:val="0"/>
        <w:spacing w:after="0" w:line="240" w:lineRule="auto"/>
        <w:ind w:left="1125"/>
      </w:pPr>
      <w:r w:rsidRPr="001711AC">
        <w:t xml:space="preserve">1 Uygulamanın nasıl yapıldığını bilir ve sonuçlarını hasta ve/ veya yakınlarına açıklar </w:t>
      </w:r>
    </w:p>
    <w:p w:rsidR="00F0716D" w:rsidRPr="001711AC" w:rsidRDefault="00F0716D" w:rsidP="00F0716D">
      <w:pPr>
        <w:pStyle w:val="ListeParagraf"/>
        <w:autoSpaceDE w:val="0"/>
        <w:autoSpaceDN w:val="0"/>
        <w:adjustRightInd w:val="0"/>
        <w:spacing w:after="0" w:line="240" w:lineRule="auto"/>
        <w:ind w:left="1125"/>
      </w:pPr>
      <w:r w:rsidRPr="001711AC">
        <w:t xml:space="preserve">2 Acil bir durumda kılavuz/yönergeye uygun biçimde uygulamayı yapar </w:t>
      </w:r>
    </w:p>
    <w:p w:rsidR="00F0716D" w:rsidRPr="001711AC" w:rsidRDefault="00F0716D" w:rsidP="00F0716D">
      <w:pPr>
        <w:pStyle w:val="ListeParagraf"/>
        <w:autoSpaceDE w:val="0"/>
        <w:autoSpaceDN w:val="0"/>
        <w:adjustRightInd w:val="0"/>
        <w:spacing w:after="0" w:line="240" w:lineRule="auto"/>
        <w:ind w:left="1125"/>
      </w:pPr>
      <w:r w:rsidRPr="001711AC">
        <w:t>3 Karmaşık olmayan, sık görülen, durumlarda/olgularda uygulamayı* yapar</w:t>
      </w:r>
    </w:p>
    <w:p w:rsidR="00F0716D" w:rsidRPr="001711AC" w:rsidRDefault="00F0716D" w:rsidP="00F0716D">
      <w:pPr>
        <w:pStyle w:val="ListeParagraf"/>
        <w:autoSpaceDE w:val="0"/>
        <w:autoSpaceDN w:val="0"/>
        <w:adjustRightInd w:val="0"/>
        <w:spacing w:after="0" w:line="240" w:lineRule="auto"/>
        <w:ind w:left="1125"/>
      </w:pPr>
      <w:r w:rsidRPr="001711AC">
        <w:t>4 Karmaşık durumlar/olgular da dahil uygulamayı* yapar</w:t>
      </w:r>
    </w:p>
    <w:p w:rsidR="001711AC" w:rsidRPr="00F0716D" w:rsidRDefault="001711AC" w:rsidP="00F0716D">
      <w:pPr>
        <w:pStyle w:val="ListeParagraf"/>
        <w:autoSpaceDE w:val="0"/>
        <w:autoSpaceDN w:val="0"/>
        <w:adjustRightInd w:val="0"/>
        <w:spacing w:after="0" w:line="240" w:lineRule="auto"/>
        <w:ind w:left="1125"/>
        <w:rPr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926"/>
        <w:gridCol w:w="769"/>
        <w:gridCol w:w="490"/>
        <w:gridCol w:w="1580"/>
        <w:gridCol w:w="757"/>
        <w:gridCol w:w="2934"/>
      </w:tblGrid>
      <w:tr w:rsidR="001F1300" w:rsidRPr="00EE0ED6" w:rsidTr="001F1300">
        <w:trPr>
          <w:cantSplit/>
          <w:trHeight w:val="1134"/>
        </w:trPr>
        <w:tc>
          <w:tcPr>
            <w:tcW w:w="3946" w:type="dxa"/>
            <w:noWrap/>
            <w:hideMark/>
          </w:tcPr>
          <w:p w:rsidR="00F94DFF" w:rsidRDefault="00F94DFF" w:rsidP="00EE0ED6">
            <w:pPr>
              <w:rPr>
                <w:rFonts w:ascii="Arial-BoldMT" w:eastAsia="Times New Roman" w:hAnsi="Arial-BoldMT" w:cs="Arial-BoldMT"/>
                <w:b/>
                <w:bCs/>
                <w:color w:val="231F20"/>
                <w:lang w:eastAsia="tr-TR"/>
              </w:rPr>
            </w:pPr>
            <w:r w:rsidRPr="00EE0ED6">
              <w:rPr>
                <w:rFonts w:ascii="Arial-BoldMT" w:eastAsia="Times New Roman" w:hAnsi="Arial-BoldMT" w:cs="Arial-BoldMT"/>
                <w:b/>
                <w:bCs/>
                <w:color w:val="231F20"/>
                <w:lang w:eastAsia="tr-TR"/>
              </w:rPr>
              <w:t xml:space="preserve">Temel Hekimlik Uygulamaları </w:t>
            </w:r>
          </w:p>
          <w:p w:rsidR="00F94DFF" w:rsidRPr="00EE0ED6" w:rsidRDefault="00F94DFF" w:rsidP="00EE0ED6">
            <w:pPr>
              <w:rPr>
                <w:rFonts w:ascii="Arial-BoldMT" w:eastAsia="Times New Roman" w:hAnsi="Arial-BoldMT" w:cs="Calibri"/>
                <w:b/>
                <w:bCs/>
                <w:color w:val="231F20"/>
                <w:lang w:eastAsia="tr-TR"/>
              </w:rPr>
            </w:pPr>
            <w:r w:rsidRPr="00DB55B4">
              <w:rPr>
                <w:rFonts w:ascii="Arial-BoldMT" w:eastAsia="Times New Roman" w:hAnsi="Arial-BoldMT" w:cs="Arial-BoldMT"/>
                <w:b/>
                <w:bCs/>
                <w:color w:val="231F20"/>
                <w:sz w:val="18"/>
                <w:szCs w:val="18"/>
                <w:lang w:eastAsia="tr-TR"/>
              </w:rPr>
              <w:t>(UÇEP-2020 Tablo2.4</w:t>
            </w:r>
            <w:r>
              <w:rPr>
                <w:rFonts w:ascii="Arial-BoldMT" w:eastAsia="Times New Roman" w:hAnsi="Arial-BoldMT" w:cs="Arial-BoldMT"/>
                <w:b/>
                <w:bCs/>
                <w:color w:val="231F20"/>
                <w:sz w:val="18"/>
                <w:szCs w:val="18"/>
                <w:lang w:eastAsia="tr-TR"/>
              </w:rPr>
              <w:t xml:space="preserve"> </w:t>
            </w:r>
            <w:r w:rsidRPr="00DB55B4">
              <w:rPr>
                <w:rFonts w:ascii="Arial-BoldMT" w:eastAsia="Times New Roman" w:hAnsi="Arial-BoldMT" w:cs="Arial-BoldMT"/>
                <w:b/>
                <w:bCs/>
                <w:color w:val="231F20"/>
                <w:sz w:val="18"/>
                <w:szCs w:val="18"/>
                <w:lang w:eastAsia="tr-TR"/>
              </w:rPr>
              <w:t>den seçilmiştir)</w:t>
            </w:r>
          </w:p>
        </w:tc>
        <w:tc>
          <w:tcPr>
            <w:tcW w:w="772" w:type="dxa"/>
            <w:textDirection w:val="btLr"/>
            <w:hideMark/>
          </w:tcPr>
          <w:p w:rsidR="00F94DFF" w:rsidRPr="00EE0ED6" w:rsidRDefault="00F94DFF" w:rsidP="00F94DFF">
            <w:pPr>
              <w:ind w:left="113" w:right="113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Beklenen </w:t>
            </w: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br/>
              <w:t>Düzey</w:t>
            </w:r>
          </w:p>
        </w:tc>
        <w:tc>
          <w:tcPr>
            <w:tcW w:w="497" w:type="dxa"/>
            <w:textDirection w:val="btLr"/>
          </w:tcPr>
          <w:p w:rsidR="00F94DFF" w:rsidRDefault="00F94DFF" w:rsidP="001F1300">
            <w:pPr>
              <w:ind w:left="113" w:right="113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Adet</w:t>
            </w:r>
          </w:p>
        </w:tc>
        <w:tc>
          <w:tcPr>
            <w:tcW w:w="1587" w:type="dxa"/>
            <w:noWrap/>
            <w:vAlign w:val="center"/>
            <w:hideMark/>
          </w:tcPr>
          <w:p w:rsidR="00F94DFF" w:rsidRPr="00EE0ED6" w:rsidRDefault="001F1300" w:rsidP="001F1300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Yeri</w:t>
            </w:r>
          </w:p>
        </w:tc>
        <w:tc>
          <w:tcPr>
            <w:tcW w:w="706" w:type="dxa"/>
            <w:textDirection w:val="btLr"/>
            <w:hideMark/>
          </w:tcPr>
          <w:p w:rsidR="00F94DFF" w:rsidRPr="00EE0ED6" w:rsidRDefault="001F1300" w:rsidP="001F1300">
            <w:pPr>
              <w:ind w:left="113" w:right="113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İ</w:t>
            </w:r>
            <w:r w:rsidR="00F94DFF"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zlem / </w:t>
            </w:r>
            <w:r w:rsidR="00F94DFF"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br/>
              <w:t xml:space="preserve">uygulama </w:t>
            </w:r>
          </w:p>
        </w:tc>
        <w:tc>
          <w:tcPr>
            <w:tcW w:w="2948" w:type="dxa"/>
            <w:noWrap/>
            <w:vAlign w:val="center"/>
            <w:hideMark/>
          </w:tcPr>
          <w:p w:rsidR="00F94DFF" w:rsidRPr="00EE0ED6" w:rsidRDefault="001F1300" w:rsidP="001F1300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İ</w:t>
            </w:r>
            <w:r w:rsidR="00F94DFF"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lgili gözetmen imza</w:t>
            </w:r>
            <w:r w:rsidR="00F94DFF">
              <w:rPr>
                <w:rFonts w:ascii="Calibri" w:eastAsia="Times New Roman" w:hAnsi="Calibri" w:cs="Calibri"/>
                <w:color w:val="000000"/>
                <w:lang w:eastAsia="tr-TR"/>
              </w:rPr>
              <w:t>sı</w:t>
            </w: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-Bold" w:eastAsia="Times New Roman" w:hAnsi="TrebuchetMS-Bold" w:cs="Calibri"/>
                <w:b/>
                <w:bCs/>
                <w:color w:val="231F20"/>
                <w:lang w:eastAsia="tr-TR"/>
              </w:rPr>
            </w:pPr>
            <w:r w:rsidRPr="00EE0ED6">
              <w:rPr>
                <w:rFonts w:ascii="TrebuchetMS-Bold" w:eastAsia="Times New Roman" w:hAnsi="TrebuchetMS-Bold" w:cs="TrebuchetMS-Bold"/>
                <w:b/>
                <w:bCs/>
                <w:color w:val="231F20"/>
                <w:lang w:eastAsia="tr-TR"/>
              </w:rPr>
              <w:t>A. Öykü alma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TrebuchetMS-Bold" w:eastAsia="Times New Roman" w:hAnsi="TrebuchetMS-Bold" w:cs="Calibri"/>
                <w:b/>
                <w:bCs/>
                <w:color w:val="231F20"/>
                <w:lang w:eastAsia="tr-TR"/>
              </w:rPr>
            </w:pP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1. Genel ve soruna yönelik öykü alabilme 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D05CBE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2. </w:t>
            </w:r>
            <w:proofErr w:type="spellStart"/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>Mental</w:t>
            </w:r>
            <w:proofErr w:type="spellEnd"/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 durumu değerlendirebilme 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D05CBE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-Bold" w:eastAsia="Times New Roman" w:hAnsi="TrebuchetMS-Bold" w:cs="Calibri"/>
                <w:b/>
                <w:bCs/>
                <w:color w:val="231F20"/>
                <w:lang w:eastAsia="tr-TR"/>
              </w:rPr>
            </w:pPr>
            <w:r w:rsidRPr="00EE0ED6">
              <w:rPr>
                <w:rFonts w:ascii="TrebuchetMS-Bold" w:eastAsia="Times New Roman" w:hAnsi="TrebuchetMS-Bold" w:cs="TrebuchetMS-Bold"/>
                <w:b/>
                <w:bCs/>
                <w:color w:val="231F20"/>
                <w:lang w:eastAsia="tr-TR"/>
              </w:rPr>
              <w:t>B. Genel ve soruna yönelik fizik muayene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TrebuchetMS-Bold" w:eastAsia="Times New Roman" w:hAnsi="TrebuchetMS-Bold" w:cs="Calibri"/>
                <w:b/>
                <w:bCs/>
                <w:color w:val="231F20"/>
                <w:lang w:eastAsia="tr-TR"/>
              </w:rPr>
            </w:pP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4. Bilinç değerlendirme 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D05CBE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5. Çocuk ve </w:t>
            </w:r>
            <w:proofErr w:type="spellStart"/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>yenidoğan</w:t>
            </w:r>
            <w:proofErr w:type="spellEnd"/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 muayenesi 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D05CBE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9. Genel durum ve </w:t>
            </w:r>
            <w:proofErr w:type="spellStart"/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>vital</w:t>
            </w:r>
            <w:proofErr w:type="spellEnd"/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 bulguların değerlendirilmesi 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D05CBE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lastRenderedPageBreak/>
              <w:t xml:space="preserve">10. Göz dibi muayenesi 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D05CBE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11. Göz muayenesi 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D05CBE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14. Kas‐İskelet sistem muayenesi 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D05CBE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15. Kulak-burun-boğaz ve baş boyun muayenesi 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D05CBE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D05CBE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16. 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17. Nörolojik muayene 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D05CBE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-Bold" w:eastAsia="Times New Roman" w:hAnsi="TrebuchetMS-Bold" w:cs="Calibri"/>
                <w:b/>
                <w:bCs/>
                <w:color w:val="231F20"/>
                <w:lang w:eastAsia="tr-TR"/>
              </w:rPr>
            </w:pPr>
            <w:r w:rsidRPr="00EE0ED6">
              <w:rPr>
                <w:rFonts w:ascii="TrebuchetMS-Bold" w:eastAsia="Times New Roman" w:hAnsi="TrebuchetMS-Bold" w:cs="TrebuchetMS-Bold"/>
                <w:b/>
                <w:bCs/>
                <w:color w:val="231F20"/>
                <w:lang w:eastAsia="tr-TR"/>
              </w:rPr>
              <w:t>C. Kayıt tutma, raporlama ve bildirim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TrebuchetMS-Bold" w:eastAsia="Times New Roman" w:hAnsi="TrebuchetMS-Bold" w:cs="Calibri"/>
                <w:b/>
                <w:bCs/>
                <w:color w:val="231F20"/>
                <w:lang w:eastAsia="tr-TR"/>
              </w:rPr>
            </w:pP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1. Adli rapor hazırlayabilme 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D05CBE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2. Adli vaka bildirimi düzenleyebilme 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D05CBE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3. Aydınlatma ve onam alabilme 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D05CBE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D05CBE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4. 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5. Epikriz hazırlayabilme 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D05CBE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6. Güncel mevzuata uygun sağlık raporlarını hazırlayabilme 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D05CBE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7. Hasta dosyası hazırlayabilme 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D05CBE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8. Ölüm belgesi düzenleyebilme 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D05CBE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9. Reçete düzenleyebilme 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D05CBE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D05CBE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10. 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D05CBE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11. 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-Bold" w:eastAsia="Times New Roman" w:hAnsi="TrebuchetMS-Bold" w:cs="Calibri"/>
                <w:b/>
                <w:bCs/>
                <w:color w:val="231F20"/>
                <w:lang w:eastAsia="tr-TR"/>
              </w:rPr>
            </w:pPr>
            <w:r w:rsidRPr="00EE0ED6">
              <w:rPr>
                <w:rFonts w:ascii="TrebuchetMS-Bold" w:eastAsia="Times New Roman" w:hAnsi="TrebuchetMS-Bold" w:cs="TrebuchetMS-Bold"/>
                <w:b/>
                <w:bCs/>
                <w:color w:val="231F20"/>
                <w:lang w:eastAsia="tr-TR"/>
              </w:rPr>
              <w:t>D. Laboratuvar testleri ve ilgili diğer işlemler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TrebuchetMS-Bold" w:eastAsia="Times New Roman" w:hAnsi="TrebuchetMS-Bold" w:cs="Calibri"/>
                <w:b/>
                <w:bCs/>
                <w:color w:val="231F20"/>
                <w:lang w:eastAsia="tr-TR"/>
              </w:rPr>
            </w:pP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1. Biyolojik materyalle çalışma ilkelerini uygulayabilme 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D05CBE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2. </w:t>
            </w:r>
            <w:proofErr w:type="spellStart"/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>Dekontaminasyon</w:t>
            </w:r>
            <w:proofErr w:type="spellEnd"/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>, dezenfeksiyon, sterilizasyon, antisepsi sağlayabilme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D05CBE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D05CBE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>3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4. Direkt radyografileri değerlendirebilme 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D05CBE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D05CBE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5. 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D05CBE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8. 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9. Laboratuvar inceleme için istek formunu doldurabilme 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D05CBE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-Bold" w:eastAsia="Times New Roman" w:hAnsi="TrebuchetMS-Bold" w:cs="Calibri"/>
                <w:b/>
                <w:bCs/>
                <w:color w:val="231F20"/>
                <w:lang w:eastAsia="tr-TR"/>
              </w:rPr>
            </w:pPr>
            <w:r w:rsidRPr="00EE0ED6">
              <w:rPr>
                <w:rFonts w:ascii="TrebuchetMS-Bold" w:eastAsia="Times New Roman" w:hAnsi="TrebuchetMS-Bold" w:cs="TrebuchetMS-Bold"/>
                <w:b/>
                <w:bCs/>
                <w:color w:val="231F20"/>
                <w:lang w:eastAsia="tr-TR"/>
              </w:rPr>
              <w:lastRenderedPageBreak/>
              <w:t>E. Girişimsel ve girişimsel olmayan uygulamalar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TrebuchetMS-Bold" w:eastAsia="Times New Roman" w:hAnsi="TrebuchetMS-Bold" w:cs="Calibri"/>
                <w:b/>
                <w:bCs/>
                <w:color w:val="231F20"/>
                <w:lang w:eastAsia="tr-TR"/>
              </w:rPr>
            </w:pP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6. </w:t>
            </w:r>
            <w:proofErr w:type="spellStart"/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>Arteryal</w:t>
            </w:r>
            <w:proofErr w:type="spellEnd"/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 kan gazı alma 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D05CBE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D05CBE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7. 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>8. Balon maske (</w:t>
            </w:r>
            <w:proofErr w:type="spellStart"/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>ambu</w:t>
            </w:r>
            <w:proofErr w:type="spellEnd"/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) kullanımı 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D05CBE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D05CBE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12. Çoklu travma hastasının değerlendirilmesi 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597488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-Bold" w:eastAsia="Times New Roman" w:hAnsi="TrebuchetMS-Bold" w:cs="Calibri"/>
                <w:b/>
                <w:bCs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TrebuchetMS-Bold" w:eastAsia="Times New Roman" w:hAnsi="TrebuchetMS-Bold" w:cs="Calibri"/>
                <w:b/>
                <w:bCs/>
                <w:color w:val="231F20"/>
                <w:lang w:eastAsia="tr-TR"/>
              </w:rPr>
            </w:pP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570"/>
        </w:trPr>
        <w:tc>
          <w:tcPr>
            <w:tcW w:w="3946" w:type="dxa"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570"/>
        </w:trPr>
        <w:tc>
          <w:tcPr>
            <w:tcW w:w="3946" w:type="dxa"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597488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 w:rsidRPr="00EE0ED6">
              <w:rPr>
                <w:rFonts w:ascii="TrebuchetMS" w:eastAsia="Times New Roman" w:hAnsi="TrebuchetMS" w:cs="TrebuchetMS"/>
                <w:color w:val="231F20"/>
                <w:lang w:eastAsia="tr-TR"/>
              </w:rPr>
              <w:t xml:space="preserve">18.  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1F1300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  <w:r>
              <w:rPr>
                <w:rFonts w:ascii="TrebuchetMS" w:eastAsia="Times New Roman" w:hAnsi="TrebuchetMS" w:cs="Calibri"/>
                <w:color w:val="231F2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-Bold" w:eastAsia="Times New Roman" w:hAnsi="TrebuchetMS-Bold" w:cs="Calibri"/>
                <w:b/>
                <w:bCs/>
                <w:color w:val="231F20"/>
                <w:lang w:eastAsia="tr-TR"/>
              </w:rPr>
            </w:pPr>
            <w:r w:rsidRPr="00EE0ED6">
              <w:rPr>
                <w:rFonts w:ascii="TrebuchetMS-Bold" w:eastAsia="Times New Roman" w:hAnsi="TrebuchetMS-Bold" w:cs="TrebuchetMS-Bold"/>
                <w:b/>
                <w:bCs/>
                <w:color w:val="231F20"/>
                <w:lang w:eastAsia="tr-TR"/>
              </w:rPr>
              <w:t>G. Bilimsel araştırma ilke ve uygulamaları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TrebuchetMS-Bold" w:eastAsia="Times New Roman" w:hAnsi="TrebuchetMS-Bold" w:cs="Calibri"/>
                <w:b/>
                <w:bCs/>
                <w:color w:val="231F20"/>
                <w:lang w:eastAsia="tr-TR"/>
              </w:rPr>
            </w:pP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-Bold" w:eastAsia="Times New Roman" w:hAnsi="TrebuchetMS-Bold" w:cs="Calibri"/>
                <w:b/>
                <w:bCs/>
                <w:color w:val="231F20"/>
                <w:lang w:eastAsia="tr-TR"/>
              </w:rPr>
            </w:pPr>
            <w:r w:rsidRPr="00EE0ED6">
              <w:rPr>
                <w:rFonts w:ascii="TrebuchetMS-Bold" w:eastAsia="Times New Roman" w:hAnsi="TrebuchetMS-Bold" w:cs="TrebuchetMS-Bold"/>
                <w:b/>
                <w:bCs/>
                <w:color w:val="231F20"/>
                <w:lang w:eastAsia="tr-TR"/>
              </w:rPr>
              <w:t>H. Sağlıklılık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TrebuchetMS-Bold" w:eastAsia="Times New Roman" w:hAnsi="TrebuchetMS-Bold" w:cs="Calibri"/>
                <w:b/>
                <w:bCs/>
                <w:color w:val="231F20"/>
                <w:lang w:eastAsia="tr-TR"/>
              </w:rPr>
            </w:pP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570"/>
        </w:trPr>
        <w:tc>
          <w:tcPr>
            <w:tcW w:w="3946" w:type="dxa"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1F1300">
        <w:trPr>
          <w:trHeight w:val="300"/>
        </w:trPr>
        <w:tc>
          <w:tcPr>
            <w:tcW w:w="3946" w:type="dxa"/>
            <w:noWrap/>
            <w:hideMark/>
          </w:tcPr>
          <w:p w:rsidR="00F94DFF" w:rsidRPr="00EE0ED6" w:rsidRDefault="00F94DFF" w:rsidP="00EE0ED6">
            <w:pPr>
              <w:rPr>
                <w:rFonts w:ascii="TrebuchetMS-Bold" w:eastAsia="Times New Roman" w:hAnsi="TrebuchetMS-Bold" w:cs="Calibri"/>
                <w:b/>
                <w:bCs/>
                <w:color w:val="231F20"/>
                <w:lang w:eastAsia="tr-TR"/>
              </w:rPr>
            </w:pPr>
            <w:r w:rsidRPr="00EE0ED6">
              <w:rPr>
                <w:rFonts w:ascii="TrebuchetMS-Bold" w:eastAsia="Times New Roman" w:hAnsi="TrebuchetMS-Bold" w:cs="TrebuchetMS-Bold"/>
                <w:b/>
                <w:bCs/>
                <w:color w:val="231F20"/>
                <w:lang w:eastAsia="tr-TR"/>
              </w:rPr>
              <w:t>I. Taramalar</w:t>
            </w: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TrebuchetMS-Bold" w:eastAsia="Times New Roman" w:hAnsi="TrebuchetMS-Bold" w:cs="Calibri"/>
                <w:b/>
                <w:bCs/>
                <w:color w:val="231F20"/>
                <w:lang w:eastAsia="tr-TR"/>
              </w:rPr>
            </w:pP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94DFF" w:rsidRPr="00EE0ED6" w:rsidTr="00597488">
        <w:trPr>
          <w:trHeight w:val="300"/>
        </w:trPr>
        <w:tc>
          <w:tcPr>
            <w:tcW w:w="3946" w:type="dxa"/>
            <w:noWrap/>
          </w:tcPr>
          <w:p w:rsidR="00F94DFF" w:rsidRPr="00EE0ED6" w:rsidRDefault="00F94DFF" w:rsidP="00EE0ED6">
            <w:pPr>
              <w:rPr>
                <w:rFonts w:ascii="TrebuchetMS" w:eastAsia="Times New Roman" w:hAnsi="TrebuchetMS" w:cs="Calibri"/>
                <w:color w:val="231F20"/>
                <w:lang w:eastAsia="tr-TR"/>
              </w:rPr>
            </w:pPr>
          </w:p>
        </w:tc>
        <w:tc>
          <w:tcPr>
            <w:tcW w:w="772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E0ED6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97" w:type="dxa"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87" w:type="dxa"/>
            <w:noWrap/>
            <w:hideMark/>
          </w:tcPr>
          <w:p w:rsidR="00F94DFF" w:rsidRPr="00EE0ED6" w:rsidRDefault="00F94DFF" w:rsidP="00EE0ED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06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48" w:type="dxa"/>
            <w:noWrap/>
            <w:hideMark/>
          </w:tcPr>
          <w:p w:rsidR="00F94DFF" w:rsidRPr="00EE0ED6" w:rsidRDefault="00F94DFF" w:rsidP="00EE0E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F0716D" w:rsidRDefault="00F0716D" w:rsidP="00813AE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31F20"/>
        </w:rPr>
      </w:pPr>
    </w:p>
    <w:p w:rsidR="007474BB" w:rsidRDefault="007474BB" w:rsidP="007474BB">
      <w:pPr>
        <w:pStyle w:val="ListeParagraf"/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31F20"/>
        </w:rPr>
      </w:pPr>
    </w:p>
    <w:sectPr w:rsidR="007474BB" w:rsidSect="001711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TrebuchetMS-Bold">
    <w:altName w:val="Calibri"/>
    <w:panose1 w:val="00000000000000000000"/>
    <w:charset w:val="A2"/>
    <w:family w:val="auto"/>
    <w:notTrueType/>
    <w:pitch w:val="default"/>
    <w:sig w:usb0="00000007" w:usb1="00000000" w:usb2="00000000" w:usb3="00000000" w:csb0="00000011" w:csb1="00000000"/>
  </w:font>
  <w:font w:name="TrebuchetMS">
    <w:altName w:val="Calibri"/>
    <w:panose1 w:val="00000000000000000000"/>
    <w:charset w:val="A2"/>
    <w:family w:val="auto"/>
    <w:notTrueType/>
    <w:pitch w:val="default"/>
    <w:sig w:usb0="00000007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B34E8"/>
    <w:multiLevelType w:val="hybridMultilevel"/>
    <w:tmpl w:val="6D560E52"/>
    <w:lvl w:ilvl="0" w:tplc="041F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D1A14"/>
    <w:multiLevelType w:val="hybridMultilevel"/>
    <w:tmpl w:val="A692E2F2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5222C"/>
    <w:multiLevelType w:val="hybridMultilevel"/>
    <w:tmpl w:val="DE2E4EA4"/>
    <w:lvl w:ilvl="0" w:tplc="32C876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ABC40C8"/>
    <w:multiLevelType w:val="hybridMultilevel"/>
    <w:tmpl w:val="DECA6DE8"/>
    <w:lvl w:ilvl="0" w:tplc="32C876F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5D682FC3"/>
    <w:multiLevelType w:val="hybridMultilevel"/>
    <w:tmpl w:val="1FAED3D8"/>
    <w:lvl w:ilvl="0" w:tplc="6928A0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D22A3B"/>
    <w:multiLevelType w:val="hybridMultilevel"/>
    <w:tmpl w:val="FB78D0B2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6B4FF4"/>
    <w:multiLevelType w:val="hybridMultilevel"/>
    <w:tmpl w:val="EEFA92E8"/>
    <w:lvl w:ilvl="0" w:tplc="27F8D47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AE8"/>
    <w:rsid w:val="000604BE"/>
    <w:rsid w:val="00072E96"/>
    <w:rsid w:val="000F0F4B"/>
    <w:rsid w:val="001711AC"/>
    <w:rsid w:val="001F1300"/>
    <w:rsid w:val="002620E0"/>
    <w:rsid w:val="002678E3"/>
    <w:rsid w:val="0038596E"/>
    <w:rsid w:val="00467D08"/>
    <w:rsid w:val="00531153"/>
    <w:rsid w:val="00597488"/>
    <w:rsid w:val="005B132B"/>
    <w:rsid w:val="00612452"/>
    <w:rsid w:val="006250C9"/>
    <w:rsid w:val="00687F2F"/>
    <w:rsid w:val="006902EF"/>
    <w:rsid w:val="007474BB"/>
    <w:rsid w:val="00752011"/>
    <w:rsid w:val="00813AE8"/>
    <w:rsid w:val="008C046C"/>
    <w:rsid w:val="008D70CE"/>
    <w:rsid w:val="00922E94"/>
    <w:rsid w:val="00933EC0"/>
    <w:rsid w:val="00942437"/>
    <w:rsid w:val="00AA5E3E"/>
    <w:rsid w:val="00B65BDE"/>
    <w:rsid w:val="00C11635"/>
    <w:rsid w:val="00C12247"/>
    <w:rsid w:val="00C26323"/>
    <w:rsid w:val="00C500C7"/>
    <w:rsid w:val="00CD6894"/>
    <w:rsid w:val="00D002D2"/>
    <w:rsid w:val="00D05CBE"/>
    <w:rsid w:val="00D72F38"/>
    <w:rsid w:val="00DB55B4"/>
    <w:rsid w:val="00ED3202"/>
    <w:rsid w:val="00EE0ED6"/>
    <w:rsid w:val="00F0716D"/>
    <w:rsid w:val="00F94DFF"/>
    <w:rsid w:val="00FD5A5E"/>
    <w:rsid w:val="00FF118D"/>
    <w:rsid w:val="00FF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B16A1"/>
  <w15:chartTrackingRefBased/>
  <w15:docId w15:val="{2BEC207C-CEFB-41A2-8506-7B372DBD8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12452"/>
    <w:pPr>
      <w:ind w:left="720"/>
      <w:contextualSpacing/>
    </w:pPr>
  </w:style>
  <w:style w:type="table" w:styleId="TabloKlavuzu">
    <w:name w:val="Table Grid"/>
    <w:basedOn w:val="NormalTablo"/>
    <w:uiPriority w:val="39"/>
    <w:rsid w:val="00F07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60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604BE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uiPriority w:val="1"/>
    <w:semiHidden/>
    <w:unhideWhenUsed/>
    <w:qFormat/>
    <w:rsid w:val="006902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b/>
      <w:bCs/>
      <w:sz w:val="20"/>
      <w:szCs w:val="20"/>
      <w:lang w:val="en-US" w:eastAsia="x-none"/>
    </w:rPr>
  </w:style>
  <w:style w:type="character" w:customStyle="1" w:styleId="GvdeMetniChar">
    <w:name w:val="Gövde Metni Char"/>
    <w:basedOn w:val="VarsaylanParagrafYazTipi"/>
    <w:link w:val="GvdeMetni"/>
    <w:uiPriority w:val="1"/>
    <w:semiHidden/>
    <w:rsid w:val="006902EF"/>
    <w:rPr>
      <w:rFonts w:ascii="Calibri" w:eastAsia="Calibri" w:hAnsi="Calibri" w:cs="Times New Roman"/>
      <w:b/>
      <w:bCs/>
      <w:sz w:val="20"/>
      <w:szCs w:val="20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8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C0F10-8775-48C6-A4E7-BD00227BD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BAIBU</Company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Alışık</dc:creator>
  <cp:keywords/>
  <dc:description/>
  <cp:lastModifiedBy>pc</cp:lastModifiedBy>
  <cp:revision>5</cp:revision>
  <cp:lastPrinted>2021-05-27T07:25:00Z</cp:lastPrinted>
  <dcterms:created xsi:type="dcterms:W3CDTF">2022-04-26T07:15:00Z</dcterms:created>
  <dcterms:modified xsi:type="dcterms:W3CDTF">2023-07-11T06:52:00Z</dcterms:modified>
</cp:coreProperties>
</file>