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61ED" w14:textId="1733ED70" w:rsidR="000304FF" w:rsidRDefault="000304FF" w:rsidP="000304FF">
      <w:pPr>
        <w:pStyle w:val="GvdeMetni"/>
        <w:spacing w:before="34"/>
        <w:ind w:left="2410" w:right="2790"/>
        <w:rPr>
          <w:rFonts w:ascii="Times New Roman" w:hAnsi="Times New Roman"/>
          <w:sz w:val="22"/>
          <w:szCs w:val="22"/>
        </w:rPr>
      </w:pPr>
      <w:r>
        <w:rPr>
          <w:rFonts w:ascii="Times New Roman" w:hAnsi="Times New Roman"/>
          <w:sz w:val="22"/>
          <w:szCs w:val="22"/>
        </w:rPr>
        <w:t xml:space="preserve">                                                                 </w:t>
      </w:r>
      <w:r>
        <w:rPr>
          <w:noProof/>
        </w:rPr>
        <w:t xml:space="preserve">       </w:t>
      </w:r>
      <w:r>
        <w:rPr>
          <w:noProof/>
        </w:rPr>
        <w:drawing>
          <wp:inline distT="0" distB="0" distL="0" distR="0" wp14:anchorId="3E288E32" wp14:editId="234AAD3F">
            <wp:extent cx="3220742" cy="2143125"/>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ıp Fakültesi"/>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537" cy="2149643"/>
                    </a:xfrm>
                    <a:prstGeom prst="rect">
                      <a:avLst/>
                    </a:prstGeom>
                    <a:noFill/>
                    <a:ln>
                      <a:noFill/>
                    </a:ln>
                  </pic:spPr>
                </pic:pic>
              </a:graphicData>
            </a:graphic>
          </wp:inline>
        </w:drawing>
      </w:r>
    </w:p>
    <w:p w14:paraId="4CF972BC" w14:textId="50DBDEE4" w:rsidR="000304FF" w:rsidRDefault="000304FF" w:rsidP="000304FF">
      <w:pPr>
        <w:pStyle w:val="GvdeMetni"/>
        <w:spacing w:before="34"/>
        <w:ind w:right="2790"/>
        <w:rPr>
          <w:rFonts w:ascii="Times New Roman" w:hAnsi="Times New Roman"/>
          <w:sz w:val="22"/>
          <w:szCs w:val="22"/>
        </w:rPr>
      </w:pPr>
      <w:r>
        <w:rPr>
          <w:rFonts w:ascii="Times New Roman" w:hAnsi="Times New Roman"/>
          <w:sz w:val="22"/>
          <w:szCs w:val="22"/>
        </w:rPr>
        <w:t xml:space="preserve">                                                                                          </w:t>
      </w:r>
    </w:p>
    <w:p w14:paraId="399C4C6D" w14:textId="77777777" w:rsidR="000304FF" w:rsidRDefault="000304FF" w:rsidP="000304FF">
      <w:pPr>
        <w:pStyle w:val="GvdeMetni"/>
        <w:spacing w:before="34"/>
        <w:ind w:right="2790"/>
        <w:rPr>
          <w:rFonts w:ascii="Times New Roman" w:hAnsi="Times New Roman"/>
          <w:sz w:val="22"/>
          <w:szCs w:val="22"/>
        </w:rPr>
      </w:pPr>
    </w:p>
    <w:p w14:paraId="6F35C5FC" w14:textId="40870768" w:rsidR="00561321" w:rsidRDefault="000304FF" w:rsidP="000304FF">
      <w:pPr>
        <w:pStyle w:val="GvdeMetni"/>
        <w:spacing w:before="34"/>
        <w:ind w:right="2790"/>
        <w:rPr>
          <w:rFonts w:ascii="Times New Roman" w:hAnsi="Times New Roman"/>
          <w:sz w:val="22"/>
          <w:szCs w:val="22"/>
        </w:rPr>
      </w:pPr>
      <w:r>
        <w:rPr>
          <w:rFonts w:ascii="Times New Roman" w:hAnsi="Times New Roman"/>
          <w:sz w:val="22"/>
          <w:szCs w:val="22"/>
        </w:rPr>
        <w:t xml:space="preserve">                                                                                           </w:t>
      </w:r>
      <w:r w:rsidR="00561321">
        <w:rPr>
          <w:rFonts w:ascii="Times New Roman" w:hAnsi="Times New Roman"/>
          <w:sz w:val="22"/>
          <w:szCs w:val="22"/>
        </w:rPr>
        <w:t>T.C.</w:t>
      </w:r>
    </w:p>
    <w:p w14:paraId="7CF94DA1" w14:textId="77777777" w:rsidR="00561321" w:rsidRDefault="00561321" w:rsidP="00561321">
      <w:pPr>
        <w:jc w:val="center"/>
        <w:rPr>
          <w:rFonts w:ascii="Times New Roman" w:hAnsi="Times New Roman" w:cs="Times New Roman"/>
          <w:b/>
          <w:bCs/>
        </w:rPr>
      </w:pPr>
      <w:r>
        <w:rPr>
          <w:rFonts w:ascii="Times New Roman" w:hAnsi="Times New Roman" w:cs="Times New Roman"/>
          <w:b/>
          <w:bCs/>
        </w:rPr>
        <w:t>BOLU ABANT İZZET BAYSAL ÜNİVERSİTESİ</w:t>
      </w:r>
    </w:p>
    <w:p w14:paraId="032407B6" w14:textId="77777777" w:rsidR="00561321" w:rsidRDefault="00561321" w:rsidP="00561321">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18488C17" w14:textId="23A4F49C" w:rsidR="00561321" w:rsidRDefault="00561321" w:rsidP="00561321">
      <w:pPr>
        <w:pStyle w:val="GvdeMetni"/>
        <w:tabs>
          <w:tab w:val="left" w:pos="7655"/>
        </w:tabs>
        <w:ind w:left="4395" w:right="2792" w:hanging="1360"/>
        <w:rPr>
          <w:rFonts w:ascii="Times New Roman" w:hAnsi="Times New Roman"/>
          <w:sz w:val="22"/>
          <w:szCs w:val="22"/>
        </w:rPr>
      </w:pPr>
      <w:r>
        <w:rPr>
          <w:rFonts w:ascii="Times New Roman" w:hAnsi="Times New Roman"/>
          <w:sz w:val="22"/>
          <w:szCs w:val="22"/>
        </w:rPr>
        <w:t>KULAK BURUN BOĞAZ HASTALIKLARI                 ANABİLİM DALI</w:t>
      </w:r>
    </w:p>
    <w:p w14:paraId="3232FFF6" w14:textId="77777777" w:rsidR="00561321" w:rsidRDefault="00561321" w:rsidP="00561321">
      <w:pPr>
        <w:pStyle w:val="GvdeMetni"/>
        <w:ind w:right="-24"/>
        <w:jc w:val="center"/>
        <w:rPr>
          <w:rFonts w:ascii="Times New Roman" w:hAnsi="Times New Roman"/>
          <w:sz w:val="22"/>
          <w:szCs w:val="22"/>
        </w:rPr>
      </w:pPr>
      <w:r>
        <w:rPr>
          <w:rFonts w:ascii="Times New Roman" w:hAnsi="Times New Roman"/>
          <w:sz w:val="22"/>
          <w:szCs w:val="22"/>
        </w:rPr>
        <w:t>DÖNEM 5 EĞİTİM- UYGULAMA KARNESİ</w:t>
      </w:r>
    </w:p>
    <w:p w14:paraId="062A47CA" w14:textId="77777777" w:rsidR="00612452" w:rsidRDefault="00612452" w:rsidP="00813AE8">
      <w:pPr>
        <w:autoSpaceDE w:val="0"/>
        <w:autoSpaceDN w:val="0"/>
        <w:adjustRightInd w:val="0"/>
        <w:spacing w:after="0" w:line="240" w:lineRule="auto"/>
        <w:rPr>
          <w:rFonts w:ascii="Arial-BoldMT" w:hAnsi="Arial-BoldMT" w:cs="Arial-BoldMT"/>
          <w:b/>
          <w:bCs/>
          <w:color w:val="231F20"/>
        </w:rPr>
      </w:pPr>
    </w:p>
    <w:p w14:paraId="757232A9" w14:textId="77777777" w:rsidR="00561321" w:rsidRDefault="00561321" w:rsidP="00561321">
      <w:pPr>
        <w:autoSpaceDE w:val="0"/>
        <w:autoSpaceDN w:val="0"/>
        <w:adjustRightInd w:val="0"/>
        <w:spacing w:after="0" w:line="276" w:lineRule="auto"/>
        <w:rPr>
          <w:rFonts w:cstheme="minorHAnsi"/>
          <w:b/>
          <w:bCs/>
          <w:color w:val="231F20"/>
        </w:rPr>
      </w:pPr>
      <w:r>
        <w:rPr>
          <w:rFonts w:cstheme="minorHAnsi"/>
          <w:b/>
          <w:bCs/>
          <w:color w:val="231F20"/>
        </w:rPr>
        <w:t>ÖĞRENCİNİN</w:t>
      </w:r>
    </w:p>
    <w:p w14:paraId="390E82B1" w14:textId="77777777" w:rsidR="00561321" w:rsidRDefault="00561321" w:rsidP="00561321">
      <w:pPr>
        <w:autoSpaceDE w:val="0"/>
        <w:autoSpaceDN w:val="0"/>
        <w:adjustRightInd w:val="0"/>
        <w:spacing w:after="0" w:line="276" w:lineRule="auto"/>
        <w:rPr>
          <w:rFonts w:cstheme="minorHAnsi"/>
          <w:b/>
          <w:bCs/>
          <w:color w:val="231F20"/>
        </w:rPr>
      </w:pPr>
      <w:r>
        <w:rPr>
          <w:rFonts w:cstheme="minorHAnsi"/>
          <w:b/>
          <w:bCs/>
          <w:color w:val="231F20"/>
        </w:rPr>
        <w:t xml:space="preserve">Adı </w:t>
      </w:r>
      <w:proofErr w:type="gramStart"/>
      <w:r>
        <w:rPr>
          <w:rFonts w:cstheme="minorHAnsi"/>
          <w:b/>
          <w:bCs/>
          <w:color w:val="231F20"/>
        </w:rPr>
        <w:t>Soyadı :</w:t>
      </w:r>
      <w:proofErr w:type="gramEnd"/>
    </w:p>
    <w:p w14:paraId="7CB89F88" w14:textId="77777777" w:rsidR="00561321" w:rsidRDefault="00561321" w:rsidP="00561321">
      <w:pPr>
        <w:autoSpaceDE w:val="0"/>
        <w:autoSpaceDN w:val="0"/>
        <w:adjustRightInd w:val="0"/>
        <w:spacing w:after="0" w:line="276" w:lineRule="auto"/>
        <w:rPr>
          <w:rFonts w:cstheme="minorHAnsi"/>
          <w:b/>
          <w:bCs/>
          <w:color w:val="231F20"/>
        </w:rPr>
      </w:pPr>
      <w:r>
        <w:rPr>
          <w:rFonts w:cstheme="minorHAnsi"/>
          <w:b/>
          <w:bCs/>
          <w:color w:val="231F20"/>
        </w:rPr>
        <w:t xml:space="preserve">Fakülte </w:t>
      </w:r>
      <w:proofErr w:type="gramStart"/>
      <w:r>
        <w:rPr>
          <w:rFonts w:cstheme="minorHAnsi"/>
          <w:b/>
          <w:bCs/>
          <w:color w:val="231F20"/>
        </w:rPr>
        <w:t>No :</w:t>
      </w:r>
      <w:proofErr w:type="gramEnd"/>
    </w:p>
    <w:p w14:paraId="51CD1F70" w14:textId="77777777" w:rsidR="00561321" w:rsidRDefault="00561321" w:rsidP="00561321">
      <w:pPr>
        <w:autoSpaceDE w:val="0"/>
        <w:autoSpaceDN w:val="0"/>
        <w:adjustRightInd w:val="0"/>
        <w:spacing w:after="0" w:line="276" w:lineRule="auto"/>
        <w:rPr>
          <w:rFonts w:cstheme="minorHAnsi"/>
          <w:b/>
          <w:bCs/>
          <w:color w:val="231F20"/>
        </w:rPr>
      </w:pPr>
      <w:r>
        <w:rPr>
          <w:rFonts w:cstheme="minorHAnsi"/>
          <w:b/>
          <w:bCs/>
          <w:color w:val="231F20"/>
        </w:rPr>
        <w:t xml:space="preserve">Öğretim </w:t>
      </w:r>
      <w:proofErr w:type="gramStart"/>
      <w:r>
        <w:rPr>
          <w:rFonts w:cstheme="minorHAnsi"/>
          <w:b/>
          <w:bCs/>
          <w:color w:val="231F20"/>
        </w:rPr>
        <w:t>Yılı :</w:t>
      </w:r>
      <w:proofErr w:type="gramEnd"/>
    </w:p>
    <w:p w14:paraId="453BEF6B" w14:textId="77777777" w:rsidR="00561321" w:rsidRDefault="00561321" w:rsidP="00561321">
      <w:pPr>
        <w:autoSpaceDE w:val="0"/>
        <w:autoSpaceDN w:val="0"/>
        <w:adjustRightInd w:val="0"/>
        <w:spacing w:after="0" w:line="276" w:lineRule="auto"/>
        <w:rPr>
          <w:rFonts w:cstheme="minorHAnsi"/>
          <w:b/>
          <w:bCs/>
          <w:color w:val="231F20"/>
        </w:rPr>
      </w:pPr>
      <w:r>
        <w:rPr>
          <w:rFonts w:cstheme="minorHAnsi"/>
          <w:b/>
          <w:bCs/>
          <w:color w:val="231F20"/>
        </w:rPr>
        <w:t xml:space="preserve">Staj </w:t>
      </w:r>
      <w:proofErr w:type="gramStart"/>
      <w:r>
        <w:rPr>
          <w:rFonts w:cstheme="minorHAnsi"/>
          <w:b/>
          <w:bCs/>
          <w:color w:val="231F20"/>
        </w:rPr>
        <w:t>tarihi :</w:t>
      </w:r>
      <w:proofErr w:type="gramEnd"/>
    </w:p>
    <w:p w14:paraId="275CACA5" w14:textId="77777777" w:rsidR="00561321" w:rsidRDefault="00561321" w:rsidP="00561321">
      <w:pPr>
        <w:autoSpaceDE w:val="0"/>
        <w:autoSpaceDN w:val="0"/>
        <w:adjustRightInd w:val="0"/>
        <w:spacing w:after="0" w:line="276" w:lineRule="auto"/>
        <w:rPr>
          <w:rFonts w:cstheme="minorHAnsi"/>
          <w:b/>
          <w:bCs/>
          <w:color w:val="231F20"/>
        </w:rPr>
      </w:pPr>
      <w:r>
        <w:rPr>
          <w:rFonts w:cstheme="minorHAnsi"/>
          <w:b/>
          <w:bCs/>
          <w:color w:val="231F20"/>
        </w:rPr>
        <w:t xml:space="preserve">Staj </w:t>
      </w:r>
      <w:proofErr w:type="gramStart"/>
      <w:r>
        <w:rPr>
          <w:rFonts w:cstheme="minorHAnsi"/>
          <w:b/>
          <w:bCs/>
          <w:color w:val="231F20"/>
        </w:rPr>
        <w:t>Grubu :</w:t>
      </w:r>
      <w:proofErr w:type="gramEnd"/>
    </w:p>
    <w:p w14:paraId="31488A01" w14:textId="08E52431" w:rsidR="00561321" w:rsidRDefault="00561321" w:rsidP="00561321">
      <w:pPr>
        <w:autoSpaceDE w:val="0"/>
        <w:autoSpaceDN w:val="0"/>
        <w:adjustRightInd w:val="0"/>
        <w:spacing w:after="0" w:line="276" w:lineRule="auto"/>
        <w:rPr>
          <w:rFonts w:cstheme="minorHAnsi"/>
          <w:b/>
          <w:bCs/>
          <w:color w:val="231F20"/>
        </w:rPr>
      </w:pPr>
      <w:r>
        <w:rPr>
          <w:rFonts w:cstheme="minorHAnsi"/>
          <w:b/>
          <w:bCs/>
          <w:color w:val="231F20"/>
        </w:rPr>
        <w:t>İmza</w:t>
      </w:r>
      <w:r w:rsidR="00646A4A">
        <w:rPr>
          <w:rFonts w:cstheme="minorHAnsi"/>
          <w:b/>
          <w:bCs/>
          <w:color w:val="231F20"/>
        </w:rPr>
        <w:t>:</w:t>
      </w:r>
    </w:p>
    <w:p w14:paraId="59AA183B" w14:textId="6D70849E" w:rsidR="00646A4A" w:rsidRDefault="00646A4A" w:rsidP="00561321">
      <w:pPr>
        <w:autoSpaceDE w:val="0"/>
        <w:autoSpaceDN w:val="0"/>
        <w:adjustRightInd w:val="0"/>
        <w:spacing w:after="0" w:line="276" w:lineRule="auto"/>
        <w:rPr>
          <w:rFonts w:cstheme="minorHAnsi"/>
          <w:b/>
          <w:bCs/>
          <w:color w:val="231F20"/>
        </w:rPr>
      </w:pPr>
    </w:p>
    <w:p w14:paraId="109CA4E7" w14:textId="646EDD00" w:rsidR="00646A4A" w:rsidRDefault="00646A4A" w:rsidP="00561321">
      <w:pPr>
        <w:autoSpaceDE w:val="0"/>
        <w:autoSpaceDN w:val="0"/>
        <w:adjustRightInd w:val="0"/>
        <w:spacing w:after="0" w:line="276" w:lineRule="auto"/>
        <w:rPr>
          <w:rFonts w:cstheme="minorHAnsi"/>
          <w:b/>
          <w:bCs/>
          <w:color w:val="231F20"/>
        </w:rPr>
      </w:pPr>
    </w:p>
    <w:p w14:paraId="5170354D" w14:textId="1A3FCF2C" w:rsidR="00646A4A" w:rsidRDefault="00646A4A" w:rsidP="00561321">
      <w:pPr>
        <w:autoSpaceDE w:val="0"/>
        <w:autoSpaceDN w:val="0"/>
        <w:adjustRightInd w:val="0"/>
        <w:spacing w:after="0" w:line="276" w:lineRule="auto"/>
        <w:rPr>
          <w:rFonts w:cstheme="minorHAnsi"/>
          <w:b/>
          <w:bCs/>
          <w:color w:val="231F20"/>
        </w:rPr>
      </w:pPr>
      <w:r>
        <w:rPr>
          <w:rFonts w:cstheme="minorHAnsi"/>
          <w:b/>
          <w:bCs/>
          <w:color w:val="231F20"/>
        </w:rPr>
        <w:t>AMAÇ:</w:t>
      </w:r>
    </w:p>
    <w:p w14:paraId="1CFB8EF2" w14:textId="62EEA87A" w:rsidR="00646A4A" w:rsidRDefault="00646A4A" w:rsidP="00561321">
      <w:pPr>
        <w:autoSpaceDE w:val="0"/>
        <w:autoSpaceDN w:val="0"/>
        <w:adjustRightInd w:val="0"/>
        <w:spacing w:after="0" w:line="276" w:lineRule="auto"/>
        <w:rPr>
          <w:rFonts w:cstheme="minorHAnsi"/>
          <w:b/>
          <w:bCs/>
          <w:color w:val="231F20"/>
        </w:rPr>
      </w:pPr>
      <w:r>
        <w:rPr>
          <w:rFonts w:cstheme="minorHAnsi"/>
          <w:b/>
          <w:bCs/>
          <w:color w:val="231F20"/>
        </w:rPr>
        <w:t>Bu staj sonunda;</w:t>
      </w:r>
    </w:p>
    <w:p w14:paraId="7A5252BC" w14:textId="77777777" w:rsidR="001867DF" w:rsidRPr="00992918" w:rsidRDefault="001867DF" w:rsidP="001867DF">
      <w:pPr>
        <w:pStyle w:val="ListeParagraf"/>
        <w:numPr>
          <w:ilvl w:val="0"/>
          <w:numId w:val="7"/>
        </w:numPr>
        <w:spacing w:line="240" w:lineRule="auto"/>
        <w:rPr>
          <w:rFonts w:cstheme="minorHAnsi"/>
        </w:rPr>
      </w:pPr>
      <w:r>
        <w:t xml:space="preserve">Kulak, burun ve boğaz (KBB) ile ilgili hastalıkların </w:t>
      </w:r>
      <w:proofErr w:type="spellStart"/>
      <w:r>
        <w:t>patofizyolojilerini</w:t>
      </w:r>
      <w:proofErr w:type="spellEnd"/>
      <w:r>
        <w:t xml:space="preserve">, mekanizmalarını, klinik ve laboratuvar bulgularını açıklar. </w:t>
      </w:r>
    </w:p>
    <w:p w14:paraId="433CEABC" w14:textId="77777777" w:rsidR="001867DF" w:rsidRDefault="001867DF" w:rsidP="001867DF">
      <w:pPr>
        <w:pStyle w:val="ListeParagraf"/>
        <w:numPr>
          <w:ilvl w:val="0"/>
          <w:numId w:val="7"/>
        </w:numPr>
        <w:spacing w:line="240" w:lineRule="auto"/>
        <w:rPr>
          <w:rFonts w:cstheme="minorHAnsi"/>
        </w:rPr>
      </w:pPr>
      <w:r>
        <w:rPr>
          <w:rFonts w:cstheme="minorHAnsi"/>
        </w:rPr>
        <w:t xml:space="preserve">Etik ve mesleki değerler çerçevesinde iletişim becerilerini kullanarak </w:t>
      </w:r>
      <w:r>
        <w:t xml:space="preserve">KBB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w:t>
      </w:r>
      <w:r>
        <w:t xml:space="preserve">KBB hasta grubu için önem taşıyan spesifik organ </w:t>
      </w:r>
      <w:r>
        <w:rPr>
          <w:rFonts w:cstheme="minorHAnsi"/>
        </w:rPr>
        <w:t xml:space="preserve">muayenelerini yapar ve </w:t>
      </w:r>
      <w:proofErr w:type="spellStart"/>
      <w:r>
        <w:rPr>
          <w:rFonts w:cstheme="minorHAnsi"/>
        </w:rPr>
        <w:t>vital</w:t>
      </w:r>
      <w:proofErr w:type="spellEnd"/>
      <w:r>
        <w:rPr>
          <w:rFonts w:cstheme="minorHAnsi"/>
        </w:rPr>
        <w:t xml:space="preserve"> bulguları yorumlar.</w:t>
      </w:r>
    </w:p>
    <w:p w14:paraId="130612A1" w14:textId="77777777" w:rsidR="001867DF" w:rsidRPr="00805A48" w:rsidRDefault="001867DF" w:rsidP="001867DF">
      <w:pPr>
        <w:pStyle w:val="ListeParagraf"/>
        <w:numPr>
          <w:ilvl w:val="0"/>
          <w:numId w:val="7"/>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temel tanı </w:t>
      </w:r>
      <w:r w:rsidRPr="00805A48">
        <w:rPr>
          <w:rFonts w:cstheme="minorHAnsi"/>
        </w:rPr>
        <w:t>araçlarını kullanır.</w:t>
      </w:r>
    </w:p>
    <w:p w14:paraId="6B056647" w14:textId="77777777" w:rsidR="001867DF" w:rsidRDefault="001867DF" w:rsidP="001867DF">
      <w:pPr>
        <w:pStyle w:val="ListeParagraf"/>
        <w:numPr>
          <w:ilvl w:val="0"/>
          <w:numId w:val="7"/>
        </w:numPr>
        <w:spacing w:line="240" w:lineRule="auto"/>
      </w:pPr>
      <w:r>
        <w:t xml:space="preserve">Tanı için gerekli olan radyolojik ve laboratuvar tetkikleri yorumlar ve hastalıklarla ilişkilendirir. </w:t>
      </w:r>
    </w:p>
    <w:p w14:paraId="4931B00C" w14:textId="77777777" w:rsidR="001867DF" w:rsidRDefault="001867DF" w:rsidP="001867DF">
      <w:pPr>
        <w:pStyle w:val="ListeParagraf"/>
        <w:numPr>
          <w:ilvl w:val="0"/>
          <w:numId w:val="7"/>
        </w:numPr>
        <w:spacing w:line="240" w:lineRule="auto"/>
      </w:pPr>
      <w:r>
        <w:t>KBB ile ilgili UÇEP-2020’de yer alan hastalıklarının belirtilen düzeylere göre fizik belirti ve bulgularını, laboratuvar sonuçlarını hastalıklarla ilişkilendirerek hastalık ön tanı/tanısını koyar, olası tedavisini açıklar, korunma önlemlerini sayar, yöneticilik ve liderlik becerilerini kullanarak gerektiğinde uygun koşullarda uzmanına sevk eder.</w:t>
      </w:r>
    </w:p>
    <w:p w14:paraId="123B98C0" w14:textId="77777777" w:rsidR="001867DF" w:rsidRDefault="001867DF" w:rsidP="001867DF">
      <w:pPr>
        <w:pStyle w:val="ListeParagraf"/>
        <w:numPr>
          <w:ilvl w:val="0"/>
          <w:numId w:val="7"/>
        </w:numPr>
        <w:spacing w:line="240" w:lineRule="auto"/>
      </w:pPr>
      <w:r>
        <w:t xml:space="preserve">KBB kliniği ile ilgili acil ve </w:t>
      </w:r>
      <w:proofErr w:type="spellStart"/>
      <w:r>
        <w:t>elektif</w:t>
      </w:r>
      <w:proofErr w:type="spellEnd"/>
      <w:r>
        <w:t xml:space="preserve"> cerrahi hasta tanımını yapar, acil hallerde hızlı ve etkin müdahale yöntemlerini açıklar, gerektiğinde hastayı bir üst basamak sağlık kuruluşu ya da uzmana zaman kaybetmeksizin yönlendirir.</w:t>
      </w:r>
    </w:p>
    <w:p w14:paraId="135FAFCE" w14:textId="77777777" w:rsidR="001867DF" w:rsidRDefault="001867DF" w:rsidP="001867DF">
      <w:pPr>
        <w:pStyle w:val="ListeParagraf"/>
        <w:numPr>
          <w:ilvl w:val="0"/>
          <w:numId w:val="7"/>
        </w:numPr>
        <w:spacing w:line="240" w:lineRule="auto"/>
        <w:rPr>
          <w:rFonts w:cstheme="minorHAnsi"/>
        </w:rPr>
      </w:pPr>
      <w:r>
        <w:rPr>
          <w:rFonts w:cstheme="minorHAnsi"/>
        </w:rPr>
        <w:t>KBB</w:t>
      </w:r>
      <w:r w:rsidRPr="00A7474C">
        <w:rPr>
          <w:rFonts w:cstheme="minorHAnsi"/>
        </w:rPr>
        <w:t xml:space="preserve"> kliniğinde tanı ve tedavide uygulanan temel girişimsel işlemleri tanımlar</w:t>
      </w:r>
      <w:r>
        <w:rPr>
          <w:rFonts w:cstheme="minorHAnsi"/>
        </w:rPr>
        <w:t xml:space="preserve"> ve temel hekimlik uygulamalarını yapar. </w:t>
      </w:r>
    </w:p>
    <w:p w14:paraId="58E83233" w14:textId="77777777" w:rsidR="001867DF" w:rsidRDefault="001867DF" w:rsidP="001867DF">
      <w:pPr>
        <w:pStyle w:val="ListeParagraf"/>
        <w:numPr>
          <w:ilvl w:val="0"/>
          <w:numId w:val="7"/>
        </w:numPr>
        <w:spacing w:line="240" w:lineRule="auto"/>
      </w:pPr>
      <w:r>
        <w:t xml:space="preserve">KBB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takibini yapar.</w:t>
      </w:r>
    </w:p>
    <w:p w14:paraId="5EDAA97D" w14:textId="77777777" w:rsidR="001867DF" w:rsidRDefault="001867DF" w:rsidP="001867DF">
      <w:pPr>
        <w:pStyle w:val="ListeParagraf"/>
        <w:numPr>
          <w:ilvl w:val="0"/>
          <w:numId w:val="7"/>
        </w:numPr>
        <w:spacing w:line="240"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yapar. </w:t>
      </w:r>
    </w:p>
    <w:p w14:paraId="05A50DE2" w14:textId="77777777" w:rsidR="001867DF" w:rsidRDefault="001867DF" w:rsidP="001867DF">
      <w:pPr>
        <w:pStyle w:val="ListeParagraf"/>
        <w:numPr>
          <w:ilvl w:val="0"/>
          <w:numId w:val="7"/>
        </w:numPr>
        <w:spacing w:line="240" w:lineRule="auto"/>
        <w:jc w:val="both"/>
        <w:rPr>
          <w:rFonts w:cstheme="minorHAnsi"/>
        </w:rPr>
      </w:pPr>
      <w:r>
        <w:rPr>
          <w:rFonts w:cstheme="minorHAnsi"/>
        </w:rPr>
        <w:lastRenderedPageBreak/>
        <w:t xml:space="preserve">Meslektaşları, diğer sağlık çalışanları ile etkili iletişim kurar, ekip çalışması yapar. </w:t>
      </w:r>
    </w:p>
    <w:p w14:paraId="2812590A" w14:textId="77777777" w:rsidR="001867DF" w:rsidRDefault="001867DF" w:rsidP="001867DF">
      <w:pPr>
        <w:pStyle w:val="ListeParagraf"/>
        <w:numPr>
          <w:ilvl w:val="0"/>
          <w:numId w:val="7"/>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6EDBBB5E" w14:textId="388E68F5" w:rsidR="003E77E6" w:rsidRDefault="003E77E6" w:rsidP="003E77E6">
      <w:pPr>
        <w:autoSpaceDE w:val="0"/>
        <w:autoSpaceDN w:val="0"/>
        <w:adjustRightInd w:val="0"/>
        <w:spacing w:after="0" w:line="276" w:lineRule="auto"/>
        <w:rPr>
          <w:rFonts w:cstheme="minorHAnsi"/>
          <w:b/>
          <w:bCs/>
          <w:color w:val="231F20"/>
        </w:rPr>
      </w:pPr>
    </w:p>
    <w:p w14:paraId="4A5D44E9" w14:textId="6843BB8F" w:rsidR="003E77E6" w:rsidRDefault="003E77E6" w:rsidP="003E77E6">
      <w:pPr>
        <w:autoSpaceDE w:val="0"/>
        <w:autoSpaceDN w:val="0"/>
        <w:adjustRightInd w:val="0"/>
        <w:spacing w:after="0" w:line="276" w:lineRule="auto"/>
        <w:rPr>
          <w:rFonts w:cstheme="minorHAnsi"/>
          <w:b/>
          <w:bCs/>
          <w:color w:val="231F20"/>
        </w:rPr>
      </w:pPr>
      <w:r w:rsidRPr="003E77E6">
        <w:rPr>
          <w:rFonts w:cstheme="minorHAnsi"/>
          <w:b/>
          <w:bCs/>
          <w:color w:val="231F20"/>
        </w:rPr>
        <w:t>STAJ ÇALIŞMA DÜZENİ:</w:t>
      </w:r>
    </w:p>
    <w:p w14:paraId="67152CA2" w14:textId="1E8AC67D" w:rsidR="003E77E6" w:rsidRPr="00B25713" w:rsidRDefault="003E77E6" w:rsidP="00C048B2">
      <w:pPr>
        <w:spacing w:before="7" w:after="1"/>
        <w:rPr>
          <w:rFonts w:ascii="Times New Roman" w:hAnsi="Times New Roman" w:cs="Times New Roman"/>
          <w:bCs/>
        </w:rPr>
      </w:pPr>
      <w:r w:rsidRPr="00B25713">
        <w:rPr>
          <w:rFonts w:ascii="Times New Roman" w:hAnsi="Times New Roman" w:cs="Times New Roman"/>
          <w:bCs/>
          <w:color w:val="231F20"/>
        </w:rPr>
        <w:t>Stajın başladığı gün staj tanıtımı, amaç-hedefleri anlatılacaktır</w:t>
      </w:r>
      <w:r w:rsidR="000304FF" w:rsidRPr="00B25713">
        <w:rPr>
          <w:rFonts w:ascii="Times New Roman" w:hAnsi="Times New Roman" w:cs="Times New Roman"/>
          <w:bCs/>
        </w:rPr>
        <w:t>. Öğrenciler numara sırasına gör</w:t>
      </w:r>
      <w:r w:rsidR="00C048B2" w:rsidRPr="00B25713">
        <w:rPr>
          <w:rFonts w:ascii="Times New Roman" w:hAnsi="Times New Roman" w:cs="Times New Roman"/>
          <w:bCs/>
        </w:rPr>
        <w:t>e</w:t>
      </w:r>
      <w:r w:rsidR="000304FF" w:rsidRPr="00B25713">
        <w:rPr>
          <w:rFonts w:ascii="Times New Roman" w:hAnsi="Times New Roman" w:cs="Times New Roman"/>
          <w:bCs/>
        </w:rPr>
        <w:t xml:space="preserve"> poliklinik, servis ve ameliyathane şeklinde 3 gruba ayrılarak </w:t>
      </w:r>
      <w:r w:rsidR="00C048B2" w:rsidRPr="00B25713">
        <w:rPr>
          <w:rFonts w:ascii="Times New Roman" w:hAnsi="Times New Roman" w:cs="Times New Roman"/>
          <w:bCs/>
        </w:rPr>
        <w:t>uygulamalara katılacaktır</w:t>
      </w:r>
      <w:r w:rsidR="000304FF" w:rsidRPr="00B25713">
        <w:rPr>
          <w:rFonts w:ascii="Times New Roman" w:hAnsi="Times New Roman" w:cs="Times New Roman"/>
          <w:bCs/>
        </w:rPr>
        <w:t xml:space="preserve">. </w:t>
      </w:r>
      <w:r w:rsidR="00C048B2" w:rsidRPr="00B25713">
        <w:rPr>
          <w:rFonts w:ascii="Times New Roman" w:hAnsi="Times New Roman" w:cs="Times New Roman"/>
          <w:bCs/>
        </w:rPr>
        <w:t xml:space="preserve">Her bir grup birer haftalık rotasyonlar halinde tüm birimlerde görev alacaktır </w:t>
      </w:r>
      <w:r w:rsidR="000304FF" w:rsidRPr="00B25713">
        <w:rPr>
          <w:rFonts w:ascii="Times New Roman" w:hAnsi="Times New Roman" w:cs="Times New Roman"/>
          <w:bCs/>
        </w:rPr>
        <w:t>Her üç grup da saat 8.30-1</w:t>
      </w:r>
      <w:r w:rsidR="00C048B2" w:rsidRPr="00B25713">
        <w:rPr>
          <w:rFonts w:ascii="Times New Roman" w:hAnsi="Times New Roman" w:cs="Times New Roman"/>
          <w:bCs/>
        </w:rPr>
        <w:t>7</w:t>
      </w:r>
      <w:r w:rsidR="000304FF" w:rsidRPr="00B25713">
        <w:rPr>
          <w:rFonts w:ascii="Times New Roman" w:hAnsi="Times New Roman" w:cs="Times New Roman"/>
          <w:bCs/>
        </w:rPr>
        <w:t>.00 arasında teorik dersler dışında kendi alanlarında olacaklardır. Her gün sabah ve akşam poliklinik sekreterliğindeki listeye imza atacaklardır</w:t>
      </w:r>
      <w:r w:rsidRPr="00B25713">
        <w:rPr>
          <w:rFonts w:ascii="Times New Roman" w:hAnsi="Times New Roman" w:cs="Times New Roman"/>
          <w:bCs/>
          <w:color w:val="231F20"/>
        </w:rPr>
        <w:t>. Teorik derslerde tüm staj grupları amfide derslere katılacaklardır.</w:t>
      </w:r>
    </w:p>
    <w:p w14:paraId="097F5C08" w14:textId="75FA54C7" w:rsidR="003E77E6" w:rsidRDefault="003E77E6" w:rsidP="003E77E6">
      <w:pPr>
        <w:autoSpaceDE w:val="0"/>
        <w:autoSpaceDN w:val="0"/>
        <w:adjustRightInd w:val="0"/>
        <w:spacing w:after="0" w:line="276" w:lineRule="auto"/>
        <w:rPr>
          <w:rFonts w:cstheme="minorHAnsi"/>
          <w:b/>
          <w:bCs/>
          <w:color w:val="231F20"/>
        </w:rPr>
      </w:pPr>
    </w:p>
    <w:p w14:paraId="1F934723" w14:textId="701CD278" w:rsidR="003E77E6" w:rsidRDefault="003E77E6" w:rsidP="003E77E6">
      <w:pPr>
        <w:autoSpaceDE w:val="0"/>
        <w:autoSpaceDN w:val="0"/>
        <w:adjustRightInd w:val="0"/>
        <w:spacing w:after="0" w:line="276" w:lineRule="auto"/>
        <w:rPr>
          <w:rFonts w:cstheme="minorHAnsi"/>
          <w:b/>
          <w:bCs/>
          <w:color w:val="231F20"/>
        </w:rPr>
      </w:pPr>
      <w:bookmarkStart w:id="0" w:name="_GoBack"/>
      <w:bookmarkEnd w:id="0"/>
    </w:p>
    <w:p w14:paraId="1CC32DBF" w14:textId="294B0782" w:rsidR="003E77E6" w:rsidRDefault="003E77E6" w:rsidP="003E77E6">
      <w:pPr>
        <w:autoSpaceDE w:val="0"/>
        <w:autoSpaceDN w:val="0"/>
        <w:adjustRightInd w:val="0"/>
        <w:spacing w:after="0" w:line="276" w:lineRule="auto"/>
        <w:rPr>
          <w:rFonts w:cstheme="minorHAnsi"/>
          <w:b/>
          <w:bCs/>
          <w:color w:val="231F20"/>
        </w:rPr>
      </w:pPr>
    </w:p>
    <w:p w14:paraId="1F10C6A2" w14:textId="77777777"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14:paraId="77E90E8F" w14:textId="77777777" w:rsidR="000604BE" w:rsidRDefault="000604BE" w:rsidP="00813AE8">
      <w:pPr>
        <w:autoSpaceDE w:val="0"/>
        <w:autoSpaceDN w:val="0"/>
        <w:adjustRightInd w:val="0"/>
        <w:spacing w:after="0" w:line="240" w:lineRule="auto"/>
        <w:rPr>
          <w:sz w:val="24"/>
          <w:szCs w:val="24"/>
        </w:rPr>
      </w:pPr>
    </w:p>
    <w:p w14:paraId="42E08666" w14:textId="77777777" w:rsidR="005B132B" w:rsidRDefault="005B132B" w:rsidP="00813AE8">
      <w:pPr>
        <w:autoSpaceDE w:val="0"/>
        <w:autoSpaceDN w:val="0"/>
        <w:adjustRightInd w:val="0"/>
        <w:spacing w:after="0" w:line="240" w:lineRule="auto"/>
        <w:rPr>
          <w:sz w:val="24"/>
          <w:szCs w:val="24"/>
        </w:rPr>
      </w:pPr>
    </w:p>
    <w:p w14:paraId="3A90DA09" w14:textId="77777777" w:rsidR="005B132B" w:rsidRDefault="005B132B" w:rsidP="00813AE8">
      <w:pPr>
        <w:autoSpaceDE w:val="0"/>
        <w:autoSpaceDN w:val="0"/>
        <w:adjustRightInd w:val="0"/>
        <w:spacing w:after="0" w:line="240" w:lineRule="auto"/>
        <w:rPr>
          <w:sz w:val="24"/>
          <w:szCs w:val="24"/>
        </w:rPr>
      </w:pPr>
      <w:r w:rsidRPr="005B132B">
        <w:rPr>
          <w:sz w:val="24"/>
          <w:szCs w:val="24"/>
        </w:rPr>
        <w:t>Gönüllü nöbet</w:t>
      </w:r>
      <w:r>
        <w:rPr>
          <w:sz w:val="24"/>
          <w:szCs w:val="24"/>
        </w:rPr>
        <w:t>ler</w:t>
      </w:r>
      <w:r w:rsidRPr="005B132B">
        <w:rPr>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64619FAC" w14:textId="77777777" w:rsidTr="005B132B">
        <w:tc>
          <w:tcPr>
            <w:tcW w:w="3485" w:type="dxa"/>
          </w:tcPr>
          <w:p w14:paraId="62096315"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1D2B1857" w14:textId="77777777" w:rsidR="005B132B" w:rsidRDefault="005B132B" w:rsidP="00813AE8">
            <w:pPr>
              <w:autoSpaceDE w:val="0"/>
              <w:autoSpaceDN w:val="0"/>
              <w:adjustRightInd w:val="0"/>
              <w:rPr>
                <w:sz w:val="24"/>
                <w:szCs w:val="24"/>
              </w:rPr>
            </w:pPr>
            <w:proofErr w:type="gramStart"/>
            <w:r>
              <w:rPr>
                <w:sz w:val="24"/>
                <w:szCs w:val="24"/>
              </w:rPr>
              <w:t>servis</w:t>
            </w:r>
            <w:proofErr w:type="gramEnd"/>
          </w:p>
        </w:tc>
        <w:tc>
          <w:tcPr>
            <w:tcW w:w="3486" w:type="dxa"/>
          </w:tcPr>
          <w:p w14:paraId="195170D0"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6A41DFC7" w14:textId="77777777" w:rsidTr="005B132B">
        <w:tc>
          <w:tcPr>
            <w:tcW w:w="3485" w:type="dxa"/>
          </w:tcPr>
          <w:p w14:paraId="10376799" w14:textId="77777777" w:rsidR="005B132B" w:rsidRDefault="005B132B" w:rsidP="00813AE8">
            <w:pPr>
              <w:autoSpaceDE w:val="0"/>
              <w:autoSpaceDN w:val="0"/>
              <w:adjustRightInd w:val="0"/>
              <w:rPr>
                <w:sz w:val="24"/>
                <w:szCs w:val="24"/>
              </w:rPr>
            </w:pPr>
          </w:p>
        </w:tc>
        <w:tc>
          <w:tcPr>
            <w:tcW w:w="3485" w:type="dxa"/>
          </w:tcPr>
          <w:p w14:paraId="388E1174" w14:textId="77777777" w:rsidR="005B132B" w:rsidRDefault="005B132B" w:rsidP="00813AE8">
            <w:pPr>
              <w:autoSpaceDE w:val="0"/>
              <w:autoSpaceDN w:val="0"/>
              <w:adjustRightInd w:val="0"/>
              <w:rPr>
                <w:sz w:val="24"/>
                <w:szCs w:val="24"/>
              </w:rPr>
            </w:pPr>
          </w:p>
        </w:tc>
        <w:tc>
          <w:tcPr>
            <w:tcW w:w="3486" w:type="dxa"/>
          </w:tcPr>
          <w:p w14:paraId="3D4063CF" w14:textId="77777777" w:rsidR="005B132B" w:rsidRDefault="005B132B" w:rsidP="00813AE8">
            <w:pPr>
              <w:autoSpaceDE w:val="0"/>
              <w:autoSpaceDN w:val="0"/>
              <w:adjustRightInd w:val="0"/>
              <w:rPr>
                <w:sz w:val="24"/>
                <w:szCs w:val="24"/>
              </w:rPr>
            </w:pPr>
          </w:p>
        </w:tc>
      </w:tr>
      <w:tr w:rsidR="005B132B" w14:paraId="712250B3" w14:textId="77777777" w:rsidTr="005B132B">
        <w:tc>
          <w:tcPr>
            <w:tcW w:w="3485" w:type="dxa"/>
          </w:tcPr>
          <w:p w14:paraId="7C32BE7D" w14:textId="77777777" w:rsidR="005B132B" w:rsidRDefault="005B132B" w:rsidP="00813AE8">
            <w:pPr>
              <w:autoSpaceDE w:val="0"/>
              <w:autoSpaceDN w:val="0"/>
              <w:adjustRightInd w:val="0"/>
              <w:rPr>
                <w:sz w:val="24"/>
                <w:szCs w:val="24"/>
              </w:rPr>
            </w:pPr>
          </w:p>
        </w:tc>
        <w:tc>
          <w:tcPr>
            <w:tcW w:w="3485" w:type="dxa"/>
          </w:tcPr>
          <w:p w14:paraId="41C2C283" w14:textId="77777777" w:rsidR="005B132B" w:rsidRDefault="005B132B" w:rsidP="00813AE8">
            <w:pPr>
              <w:autoSpaceDE w:val="0"/>
              <w:autoSpaceDN w:val="0"/>
              <w:adjustRightInd w:val="0"/>
              <w:rPr>
                <w:sz w:val="24"/>
                <w:szCs w:val="24"/>
              </w:rPr>
            </w:pPr>
          </w:p>
        </w:tc>
        <w:tc>
          <w:tcPr>
            <w:tcW w:w="3486" w:type="dxa"/>
          </w:tcPr>
          <w:p w14:paraId="67ACF43A" w14:textId="77777777" w:rsidR="005B132B" w:rsidRDefault="005B132B" w:rsidP="00813AE8">
            <w:pPr>
              <w:autoSpaceDE w:val="0"/>
              <w:autoSpaceDN w:val="0"/>
              <w:adjustRightInd w:val="0"/>
              <w:rPr>
                <w:sz w:val="24"/>
                <w:szCs w:val="24"/>
              </w:rPr>
            </w:pPr>
          </w:p>
        </w:tc>
      </w:tr>
      <w:tr w:rsidR="005B132B" w14:paraId="035E2F3B" w14:textId="77777777" w:rsidTr="005B132B">
        <w:tc>
          <w:tcPr>
            <w:tcW w:w="3485" w:type="dxa"/>
          </w:tcPr>
          <w:p w14:paraId="4C7ED7FD" w14:textId="77777777" w:rsidR="005B132B" w:rsidRDefault="005B132B" w:rsidP="00813AE8">
            <w:pPr>
              <w:autoSpaceDE w:val="0"/>
              <w:autoSpaceDN w:val="0"/>
              <w:adjustRightInd w:val="0"/>
              <w:rPr>
                <w:sz w:val="24"/>
                <w:szCs w:val="24"/>
              </w:rPr>
            </w:pPr>
          </w:p>
        </w:tc>
        <w:tc>
          <w:tcPr>
            <w:tcW w:w="3485" w:type="dxa"/>
          </w:tcPr>
          <w:p w14:paraId="3930F394" w14:textId="77777777" w:rsidR="005B132B" w:rsidRDefault="005B132B" w:rsidP="00813AE8">
            <w:pPr>
              <w:autoSpaceDE w:val="0"/>
              <w:autoSpaceDN w:val="0"/>
              <w:adjustRightInd w:val="0"/>
              <w:rPr>
                <w:sz w:val="24"/>
                <w:szCs w:val="24"/>
              </w:rPr>
            </w:pPr>
          </w:p>
        </w:tc>
        <w:tc>
          <w:tcPr>
            <w:tcW w:w="3486" w:type="dxa"/>
          </w:tcPr>
          <w:p w14:paraId="25FD5979" w14:textId="77777777" w:rsidR="005B132B" w:rsidRDefault="005B132B" w:rsidP="00813AE8">
            <w:pPr>
              <w:autoSpaceDE w:val="0"/>
              <w:autoSpaceDN w:val="0"/>
              <w:adjustRightInd w:val="0"/>
              <w:rPr>
                <w:sz w:val="24"/>
                <w:szCs w:val="24"/>
              </w:rPr>
            </w:pPr>
          </w:p>
        </w:tc>
      </w:tr>
    </w:tbl>
    <w:p w14:paraId="4F46ADB8" w14:textId="77777777" w:rsidR="005B132B" w:rsidRDefault="005B132B" w:rsidP="00813AE8">
      <w:pPr>
        <w:autoSpaceDE w:val="0"/>
        <w:autoSpaceDN w:val="0"/>
        <w:adjustRightInd w:val="0"/>
        <w:spacing w:after="0" w:line="240" w:lineRule="auto"/>
        <w:rPr>
          <w:sz w:val="24"/>
          <w:szCs w:val="24"/>
        </w:rPr>
      </w:pPr>
      <w:r>
        <w:rPr>
          <w:sz w:val="24"/>
          <w:szCs w:val="24"/>
        </w:rPr>
        <w:t>Vizitte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475D46D7" w14:textId="77777777" w:rsidTr="005B132B">
        <w:tc>
          <w:tcPr>
            <w:tcW w:w="2616" w:type="dxa"/>
          </w:tcPr>
          <w:p w14:paraId="65834A07" w14:textId="77777777" w:rsidR="005B132B" w:rsidRDefault="005B132B" w:rsidP="006F6510">
            <w:pPr>
              <w:autoSpaceDE w:val="0"/>
              <w:autoSpaceDN w:val="0"/>
              <w:adjustRightInd w:val="0"/>
              <w:rPr>
                <w:sz w:val="24"/>
                <w:szCs w:val="24"/>
              </w:rPr>
            </w:pPr>
            <w:r>
              <w:rPr>
                <w:sz w:val="24"/>
                <w:szCs w:val="24"/>
              </w:rPr>
              <w:t>Tarih</w:t>
            </w:r>
          </w:p>
        </w:tc>
        <w:tc>
          <w:tcPr>
            <w:tcW w:w="2635" w:type="dxa"/>
          </w:tcPr>
          <w:p w14:paraId="78BBD4BE" w14:textId="77777777" w:rsidR="005B132B" w:rsidRDefault="005B132B" w:rsidP="006F6510">
            <w:pPr>
              <w:autoSpaceDE w:val="0"/>
              <w:autoSpaceDN w:val="0"/>
              <w:adjustRightInd w:val="0"/>
              <w:rPr>
                <w:sz w:val="24"/>
                <w:szCs w:val="24"/>
              </w:rPr>
            </w:pPr>
            <w:proofErr w:type="gramStart"/>
            <w:r>
              <w:rPr>
                <w:sz w:val="24"/>
                <w:szCs w:val="24"/>
              </w:rPr>
              <w:t>servis</w:t>
            </w:r>
            <w:proofErr w:type="gramEnd"/>
          </w:p>
        </w:tc>
        <w:tc>
          <w:tcPr>
            <w:tcW w:w="2464" w:type="dxa"/>
          </w:tcPr>
          <w:p w14:paraId="58DD73EF" w14:textId="77777777" w:rsidR="005B132B" w:rsidRDefault="005B132B" w:rsidP="006F6510">
            <w:pPr>
              <w:autoSpaceDE w:val="0"/>
              <w:autoSpaceDN w:val="0"/>
              <w:adjustRightInd w:val="0"/>
              <w:rPr>
                <w:rFonts w:ascii="Calibri" w:eastAsia="Times New Roman" w:hAnsi="Calibri" w:cs="Calibri"/>
                <w:color w:val="000000"/>
                <w:lang w:eastAsia="tr-TR"/>
              </w:rPr>
            </w:pPr>
            <w:r>
              <w:rPr>
                <w:rFonts w:ascii="Calibri" w:eastAsia="Times New Roman" w:hAnsi="Calibri" w:cs="Calibri"/>
                <w:color w:val="000000"/>
                <w:lang w:eastAsia="tr-TR"/>
              </w:rPr>
              <w:t>Hasta adı</w:t>
            </w:r>
          </w:p>
        </w:tc>
        <w:tc>
          <w:tcPr>
            <w:tcW w:w="2741" w:type="dxa"/>
          </w:tcPr>
          <w:p w14:paraId="42B57BDB" w14:textId="77777777" w:rsidR="005B132B" w:rsidRDefault="005B132B" w:rsidP="006F6510">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043D56DB" w14:textId="77777777" w:rsidTr="005B132B">
        <w:tc>
          <w:tcPr>
            <w:tcW w:w="2616" w:type="dxa"/>
          </w:tcPr>
          <w:p w14:paraId="60738E7B" w14:textId="77777777" w:rsidR="005B132B" w:rsidRDefault="005B132B" w:rsidP="006F6510">
            <w:pPr>
              <w:autoSpaceDE w:val="0"/>
              <w:autoSpaceDN w:val="0"/>
              <w:adjustRightInd w:val="0"/>
              <w:rPr>
                <w:sz w:val="24"/>
                <w:szCs w:val="24"/>
              </w:rPr>
            </w:pPr>
          </w:p>
        </w:tc>
        <w:tc>
          <w:tcPr>
            <w:tcW w:w="2635" w:type="dxa"/>
          </w:tcPr>
          <w:p w14:paraId="4C2DDF7F" w14:textId="77777777" w:rsidR="005B132B" w:rsidRDefault="005B132B" w:rsidP="006F6510">
            <w:pPr>
              <w:autoSpaceDE w:val="0"/>
              <w:autoSpaceDN w:val="0"/>
              <w:adjustRightInd w:val="0"/>
              <w:rPr>
                <w:sz w:val="24"/>
                <w:szCs w:val="24"/>
              </w:rPr>
            </w:pPr>
          </w:p>
        </w:tc>
        <w:tc>
          <w:tcPr>
            <w:tcW w:w="2464" w:type="dxa"/>
          </w:tcPr>
          <w:p w14:paraId="16E3EAAC" w14:textId="77777777" w:rsidR="005B132B" w:rsidRDefault="005B132B" w:rsidP="006F6510">
            <w:pPr>
              <w:autoSpaceDE w:val="0"/>
              <w:autoSpaceDN w:val="0"/>
              <w:adjustRightInd w:val="0"/>
              <w:rPr>
                <w:sz w:val="24"/>
                <w:szCs w:val="24"/>
              </w:rPr>
            </w:pPr>
          </w:p>
        </w:tc>
        <w:tc>
          <w:tcPr>
            <w:tcW w:w="2741" w:type="dxa"/>
          </w:tcPr>
          <w:p w14:paraId="40AE92AA" w14:textId="77777777" w:rsidR="005B132B" w:rsidRDefault="005B132B" w:rsidP="006F6510">
            <w:pPr>
              <w:autoSpaceDE w:val="0"/>
              <w:autoSpaceDN w:val="0"/>
              <w:adjustRightInd w:val="0"/>
              <w:rPr>
                <w:sz w:val="24"/>
                <w:szCs w:val="24"/>
              </w:rPr>
            </w:pPr>
          </w:p>
        </w:tc>
      </w:tr>
      <w:tr w:rsidR="005B132B" w14:paraId="5DF27211" w14:textId="77777777" w:rsidTr="005B132B">
        <w:tc>
          <w:tcPr>
            <w:tcW w:w="2616" w:type="dxa"/>
          </w:tcPr>
          <w:p w14:paraId="4039D3E5" w14:textId="77777777" w:rsidR="005B132B" w:rsidRDefault="005B132B" w:rsidP="006F6510">
            <w:pPr>
              <w:autoSpaceDE w:val="0"/>
              <w:autoSpaceDN w:val="0"/>
              <w:adjustRightInd w:val="0"/>
              <w:rPr>
                <w:sz w:val="24"/>
                <w:szCs w:val="24"/>
              </w:rPr>
            </w:pPr>
          </w:p>
        </w:tc>
        <w:tc>
          <w:tcPr>
            <w:tcW w:w="2635" w:type="dxa"/>
          </w:tcPr>
          <w:p w14:paraId="0582C4D9" w14:textId="77777777" w:rsidR="005B132B" w:rsidRDefault="005B132B" w:rsidP="006F6510">
            <w:pPr>
              <w:autoSpaceDE w:val="0"/>
              <w:autoSpaceDN w:val="0"/>
              <w:adjustRightInd w:val="0"/>
              <w:rPr>
                <w:sz w:val="24"/>
                <w:szCs w:val="24"/>
              </w:rPr>
            </w:pPr>
          </w:p>
        </w:tc>
        <w:tc>
          <w:tcPr>
            <w:tcW w:w="2464" w:type="dxa"/>
          </w:tcPr>
          <w:p w14:paraId="04C66558" w14:textId="77777777" w:rsidR="005B132B" w:rsidRDefault="005B132B" w:rsidP="006F6510">
            <w:pPr>
              <w:autoSpaceDE w:val="0"/>
              <w:autoSpaceDN w:val="0"/>
              <w:adjustRightInd w:val="0"/>
              <w:rPr>
                <w:sz w:val="24"/>
                <w:szCs w:val="24"/>
              </w:rPr>
            </w:pPr>
          </w:p>
        </w:tc>
        <w:tc>
          <w:tcPr>
            <w:tcW w:w="2741" w:type="dxa"/>
          </w:tcPr>
          <w:p w14:paraId="4A2A9066" w14:textId="77777777" w:rsidR="005B132B" w:rsidRDefault="005B132B" w:rsidP="006F6510">
            <w:pPr>
              <w:autoSpaceDE w:val="0"/>
              <w:autoSpaceDN w:val="0"/>
              <w:adjustRightInd w:val="0"/>
              <w:rPr>
                <w:sz w:val="24"/>
                <w:szCs w:val="24"/>
              </w:rPr>
            </w:pPr>
          </w:p>
        </w:tc>
      </w:tr>
      <w:tr w:rsidR="005B132B" w14:paraId="03719F0B" w14:textId="77777777" w:rsidTr="005B132B">
        <w:tc>
          <w:tcPr>
            <w:tcW w:w="2616" w:type="dxa"/>
          </w:tcPr>
          <w:p w14:paraId="390EEE49" w14:textId="77777777" w:rsidR="005B132B" w:rsidRDefault="005B132B" w:rsidP="006F6510">
            <w:pPr>
              <w:autoSpaceDE w:val="0"/>
              <w:autoSpaceDN w:val="0"/>
              <w:adjustRightInd w:val="0"/>
              <w:rPr>
                <w:sz w:val="24"/>
                <w:szCs w:val="24"/>
              </w:rPr>
            </w:pPr>
          </w:p>
        </w:tc>
        <w:tc>
          <w:tcPr>
            <w:tcW w:w="2635" w:type="dxa"/>
          </w:tcPr>
          <w:p w14:paraId="0CD846E1" w14:textId="77777777" w:rsidR="005B132B" w:rsidRDefault="005B132B" w:rsidP="006F6510">
            <w:pPr>
              <w:autoSpaceDE w:val="0"/>
              <w:autoSpaceDN w:val="0"/>
              <w:adjustRightInd w:val="0"/>
              <w:rPr>
                <w:sz w:val="24"/>
                <w:szCs w:val="24"/>
              </w:rPr>
            </w:pPr>
          </w:p>
        </w:tc>
        <w:tc>
          <w:tcPr>
            <w:tcW w:w="2464" w:type="dxa"/>
          </w:tcPr>
          <w:p w14:paraId="6023EFD7" w14:textId="77777777" w:rsidR="005B132B" w:rsidRDefault="005B132B" w:rsidP="006F6510">
            <w:pPr>
              <w:autoSpaceDE w:val="0"/>
              <w:autoSpaceDN w:val="0"/>
              <w:adjustRightInd w:val="0"/>
              <w:rPr>
                <w:sz w:val="24"/>
                <w:szCs w:val="24"/>
              </w:rPr>
            </w:pPr>
          </w:p>
        </w:tc>
        <w:tc>
          <w:tcPr>
            <w:tcW w:w="2741" w:type="dxa"/>
          </w:tcPr>
          <w:p w14:paraId="5DB4FD98" w14:textId="77777777" w:rsidR="005B132B" w:rsidRDefault="005B132B" w:rsidP="006F6510">
            <w:pPr>
              <w:autoSpaceDE w:val="0"/>
              <w:autoSpaceDN w:val="0"/>
              <w:adjustRightInd w:val="0"/>
              <w:rPr>
                <w:sz w:val="24"/>
                <w:szCs w:val="24"/>
              </w:rPr>
            </w:pPr>
          </w:p>
        </w:tc>
      </w:tr>
    </w:tbl>
    <w:p w14:paraId="38EF0EE9" w14:textId="77777777" w:rsidR="005B132B" w:rsidRDefault="005B132B" w:rsidP="00813AE8">
      <w:pPr>
        <w:autoSpaceDE w:val="0"/>
        <w:autoSpaceDN w:val="0"/>
        <w:adjustRightInd w:val="0"/>
        <w:spacing w:after="0" w:line="240" w:lineRule="auto"/>
        <w:rPr>
          <w:sz w:val="24"/>
          <w:szCs w:val="24"/>
        </w:rPr>
      </w:pPr>
    </w:p>
    <w:p w14:paraId="461BD709"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35155EAB"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14:paraId="0FDD9D44"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43E6F6B2"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0E92DEF6"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3380441B"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5AC19740"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4FD44B1D"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1E5281B6"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ayout w:type="fixed"/>
        <w:tblLook w:val="04A0" w:firstRow="1" w:lastRow="0" w:firstColumn="1" w:lastColumn="0" w:noHBand="0" w:noVBand="1"/>
      </w:tblPr>
      <w:tblGrid>
        <w:gridCol w:w="4673"/>
        <w:gridCol w:w="812"/>
        <w:gridCol w:w="606"/>
        <w:gridCol w:w="2431"/>
        <w:gridCol w:w="1934"/>
      </w:tblGrid>
      <w:tr w:rsidR="00557260" w:rsidRPr="00EE0ED6" w14:paraId="5489BC4B" w14:textId="77777777" w:rsidTr="007B57B8">
        <w:trPr>
          <w:trHeight w:val="900"/>
        </w:trPr>
        <w:tc>
          <w:tcPr>
            <w:tcW w:w="4673" w:type="dxa"/>
            <w:noWrap/>
            <w:hideMark/>
          </w:tcPr>
          <w:p w14:paraId="5E46E55A" w14:textId="77777777" w:rsidR="00557260" w:rsidRPr="00EE0ED6" w:rsidRDefault="00557260" w:rsidP="00EE0ED6">
            <w:pPr>
              <w:rPr>
                <w:rFonts w:ascii="Arial-BoldMT" w:eastAsia="Times New Roman" w:hAnsi="Arial-BoldMT" w:cs="Calibri"/>
                <w:b/>
                <w:bCs/>
                <w:color w:val="231F20"/>
                <w:lang w:eastAsia="tr-TR"/>
              </w:rPr>
            </w:pPr>
            <w:r w:rsidRPr="00EE0ED6">
              <w:rPr>
                <w:rFonts w:ascii="Arial-BoldMT" w:eastAsia="Times New Roman" w:hAnsi="Arial-BoldMT" w:cs="Arial-BoldMT"/>
                <w:b/>
                <w:bCs/>
                <w:color w:val="231F20"/>
                <w:lang w:eastAsia="tr-TR"/>
              </w:rPr>
              <w:t>Temel Hekimlik Uygulamaları Düzeyler</w:t>
            </w:r>
          </w:p>
        </w:tc>
        <w:tc>
          <w:tcPr>
            <w:tcW w:w="812" w:type="dxa"/>
            <w:hideMark/>
          </w:tcPr>
          <w:p w14:paraId="60D99D69" w14:textId="77777777" w:rsidR="00557260" w:rsidRPr="00EE0ED6" w:rsidRDefault="00557260"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606" w:type="dxa"/>
            <w:noWrap/>
            <w:hideMark/>
          </w:tcPr>
          <w:p w14:paraId="1778BEAE" w14:textId="4E0B7803" w:rsidR="00557260"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4365" w:type="dxa"/>
            <w:gridSpan w:val="2"/>
            <w:hideMark/>
          </w:tcPr>
          <w:p w14:paraId="1146647D" w14:textId="77777777" w:rsidR="00557260" w:rsidRPr="00EE0ED6" w:rsidRDefault="00557260" w:rsidP="00EE0ED6">
            <w:pPr>
              <w:rPr>
                <w:rFonts w:ascii="Calibri" w:eastAsia="Times New Roman" w:hAnsi="Calibri" w:cs="Calibri"/>
                <w:color w:val="000000"/>
                <w:lang w:eastAsia="tr-TR"/>
              </w:rPr>
            </w:pPr>
            <w:proofErr w:type="gramStart"/>
            <w:r w:rsidRPr="00EE0ED6">
              <w:rPr>
                <w:rFonts w:ascii="Calibri" w:eastAsia="Times New Roman" w:hAnsi="Calibri" w:cs="Calibri"/>
                <w:color w:val="000000"/>
                <w:lang w:eastAsia="tr-TR"/>
              </w:rPr>
              <w:t>ilgili</w:t>
            </w:r>
            <w:proofErr w:type="gramEnd"/>
            <w:r w:rsidRPr="00EE0ED6">
              <w:rPr>
                <w:rFonts w:ascii="Calibri" w:eastAsia="Times New Roman" w:hAnsi="Calibri" w:cs="Calibri"/>
                <w:color w:val="000000"/>
                <w:lang w:eastAsia="tr-TR"/>
              </w:rPr>
              <w:t xml:space="preserve"> gözetmen imza</w:t>
            </w:r>
            <w:r>
              <w:rPr>
                <w:rFonts w:ascii="Calibri" w:eastAsia="Times New Roman" w:hAnsi="Calibri" w:cs="Calibri"/>
                <w:color w:val="000000"/>
                <w:lang w:eastAsia="tr-TR"/>
              </w:rPr>
              <w:t>sı</w:t>
            </w:r>
            <w:r w:rsidRPr="00EE0ED6">
              <w:rPr>
                <w:rFonts w:ascii="Calibri" w:eastAsia="Times New Roman" w:hAnsi="Calibri" w:cs="Calibri"/>
                <w:color w:val="000000"/>
                <w:lang w:eastAsia="tr-TR"/>
              </w:rPr>
              <w:t xml:space="preserve"> </w:t>
            </w:r>
          </w:p>
        </w:tc>
      </w:tr>
      <w:tr w:rsidR="005B132B" w:rsidRPr="00EE0ED6" w14:paraId="306C72D3" w14:textId="77777777" w:rsidTr="00557260">
        <w:trPr>
          <w:trHeight w:val="300"/>
        </w:trPr>
        <w:tc>
          <w:tcPr>
            <w:tcW w:w="4673" w:type="dxa"/>
            <w:noWrap/>
            <w:hideMark/>
          </w:tcPr>
          <w:p w14:paraId="43095B84"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812" w:type="dxa"/>
            <w:noWrap/>
            <w:hideMark/>
          </w:tcPr>
          <w:p w14:paraId="5908C1BA" w14:textId="77777777" w:rsidR="00EE0ED6" w:rsidRPr="00EE0ED6" w:rsidRDefault="00EE0ED6" w:rsidP="00EE0ED6">
            <w:pPr>
              <w:rPr>
                <w:rFonts w:ascii="TrebuchetMS-Bold" w:eastAsia="Times New Roman" w:hAnsi="TrebuchetMS-Bold" w:cs="Calibri"/>
                <w:b/>
                <w:bCs/>
                <w:color w:val="231F20"/>
                <w:lang w:eastAsia="tr-TR"/>
              </w:rPr>
            </w:pPr>
          </w:p>
        </w:tc>
        <w:tc>
          <w:tcPr>
            <w:tcW w:w="606" w:type="dxa"/>
            <w:noWrap/>
            <w:hideMark/>
          </w:tcPr>
          <w:p w14:paraId="3FFCD031" w14:textId="77777777" w:rsidR="00EE0ED6" w:rsidRPr="00EE0ED6" w:rsidRDefault="00EE0ED6" w:rsidP="00EE0ED6">
            <w:pPr>
              <w:rPr>
                <w:rFonts w:ascii="Times New Roman" w:eastAsia="Times New Roman" w:hAnsi="Times New Roman" w:cs="Times New Roman"/>
                <w:sz w:val="20"/>
                <w:szCs w:val="20"/>
                <w:lang w:eastAsia="tr-TR"/>
              </w:rPr>
            </w:pPr>
          </w:p>
        </w:tc>
        <w:tc>
          <w:tcPr>
            <w:tcW w:w="2431" w:type="dxa"/>
            <w:noWrap/>
            <w:hideMark/>
          </w:tcPr>
          <w:p w14:paraId="60CBB68C"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02271565"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4C358C5" w14:textId="77777777" w:rsidTr="00557260">
        <w:trPr>
          <w:trHeight w:val="300"/>
        </w:trPr>
        <w:tc>
          <w:tcPr>
            <w:tcW w:w="4673" w:type="dxa"/>
            <w:noWrap/>
            <w:hideMark/>
          </w:tcPr>
          <w:p w14:paraId="4B7DC5CC" w14:textId="77777777" w:rsidR="00EE0ED6" w:rsidRPr="00EE0ED6" w:rsidRDefault="00EE0ED6"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812" w:type="dxa"/>
            <w:noWrap/>
            <w:hideMark/>
          </w:tcPr>
          <w:p w14:paraId="3319F5FB"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606" w:type="dxa"/>
            <w:noWrap/>
            <w:hideMark/>
          </w:tcPr>
          <w:p w14:paraId="05FE73FB" w14:textId="4C49497F"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431" w:type="dxa"/>
            <w:noWrap/>
            <w:hideMark/>
          </w:tcPr>
          <w:p w14:paraId="0DB416D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50DCE17D"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5E68580C" w14:textId="77777777" w:rsidTr="00557260">
        <w:trPr>
          <w:trHeight w:val="300"/>
        </w:trPr>
        <w:tc>
          <w:tcPr>
            <w:tcW w:w="4673" w:type="dxa"/>
            <w:noWrap/>
            <w:hideMark/>
          </w:tcPr>
          <w:p w14:paraId="1AD4DDC8"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812" w:type="dxa"/>
            <w:noWrap/>
            <w:hideMark/>
          </w:tcPr>
          <w:p w14:paraId="734D0E74" w14:textId="77777777" w:rsidR="00EE0ED6" w:rsidRPr="00EE0ED6" w:rsidRDefault="00EE0ED6" w:rsidP="00EE0ED6">
            <w:pPr>
              <w:rPr>
                <w:rFonts w:ascii="TrebuchetMS-Bold" w:eastAsia="Times New Roman" w:hAnsi="TrebuchetMS-Bold" w:cs="Calibri"/>
                <w:b/>
                <w:bCs/>
                <w:color w:val="231F20"/>
                <w:lang w:eastAsia="tr-TR"/>
              </w:rPr>
            </w:pPr>
          </w:p>
        </w:tc>
        <w:tc>
          <w:tcPr>
            <w:tcW w:w="606" w:type="dxa"/>
            <w:noWrap/>
            <w:hideMark/>
          </w:tcPr>
          <w:p w14:paraId="6E307F4F" w14:textId="77777777" w:rsidR="00EE0ED6" w:rsidRPr="00EE0ED6" w:rsidRDefault="00EE0ED6" w:rsidP="00EE0ED6">
            <w:pPr>
              <w:rPr>
                <w:rFonts w:ascii="Times New Roman" w:eastAsia="Times New Roman" w:hAnsi="Times New Roman" w:cs="Times New Roman"/>
                <w:sz w:val="20"/>
                <w:szCs w:val="20"/>
                <w:lang w:eastAsia="tr-TR"/>
              </w:rPr>
            </w:pPr>
          </w:p>
        </w:tc>
        <w:tc>
          <w:tcPr>
            <w:tcW w:w="2431" w:type="dxa"/>
            <w:noWrap/>
            <w:hideMark/>
          </w:tcPr>
          <w:p w14:paraId="5590ED9D"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33F879E0"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540C0C26" w14:textId="77777777" w:rsidTr="00557260">
        <w:trPr>
          <w:trHeight w:val="300"/>
        </w:trPr>
        <w:tc>
          <w:tcPr>
            <w:tcW w:w="4673" w:type="dxa"/>
            <w:noWrap/>
            <w:hideMark/>
          </w:tcPr>
          <w:p w14:paraId="51E0A845" w14:textId="17DAFB49"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EE0ED6" w:rsidRPr="00EE0ED6">
              <w:rPr>
                <w:rFonts w:ascii="TrebuchetMS" w:eastAsia="Times New Roman" w:hAnsi="TrebuchetMS" w:cs="TrebuchetMS"/>
                <w:color w:val="231F20"/>
                <w:lang w:eastAsia="tr-TR"/>
              </w:rPr>
              <w:t xml:space="preserve">. Kulak-burun-boğaz ve baş boyun muayenesi </w:t>
            </w:r>
          </w:p>
        </w:tc>
        <w:tc>
          <w:tcPr>
            <w:tcW w:w="812" w:type="dxa"/>
            <w:noWrap/>
            <w:hideMark/>
          </w:tcPr>
          <w:p w14:paraId="32A43E9A"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606" w:type="dxa"/>
            <w:noWrap/>
            <w:hideMark/>
          </w:tcPr>
          <w:p w14:paraId="6202641F" w14:textId="32957B0F"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2431" w:type="dxa"/>
            <w:noWrap/>
            <w:hideMark/>
          </w:tcPr>
          <w:p w14:paraId="10C7F2B9"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61B7678A"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61718B22" w14:textId="77777777" w:rsidTr="00557260">
        <w:trPr>
          <w:trHeight w:val="300"/>
        </w:trPr>
        <w:tc>
          <w:tcPr>
            <w:tcW w:w="4673" w:type="dxa"/>
            <w:noWrap/>
            <w:hideMark/>
          </w:tcPr>
          <w:p w14:paraId="3CB5F87F"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812" w:type="dxa"/>
            <w:noWrap/>
            <w:hideMark/>
          </w:tcPr>
          <w:p w14:paraId="2C0AE7C5" w14:textId="77777777" w:rsidR="00EE0ED6" w:rsidRPr="00EE0ED6" w:rsidRDefault="00EE0ED6" w:rsidP="00EE0ED6">
            <w:pPr>
              <w:rPr>
                <w:rFonts w:ascii="TrebuchetMS-Bold" w:eastAsia="Times New Roman" w:hAnsi="TrebuchetMS-Bold" w:cs="Calibri"/>
                <w:b/>
                <w:bCs/>
                <w:color w:val="231F20"/>
                <w:lang w:eastAsia="tr-TR"/>
              </w:rPr>
            </w:pPr>
          </w:p>
        </w:tc>
        <w:tc>
          <w:tcPr>
            <w:tcW w:w="606" w:type="dxa"/>
            <w:noWrap/>
            <w:hideMark/>
          </w:tcPr>
          <w:p w14:paraId="396A3CEB" w14:textId="77777777" w:rsidR="00EE0ED6" w:rsidRPr="00EE0ED6" w:rsidRDefault="00EE0ED6" w:rsidP="00EE0ED6">
            <w:pPr>
              <w:rPr>
                <w:rFonts w:ascii="Times New Roman" w:eastAsia="Times New Roman" w:hAnsi="Times New Roman" w:cs="Times New Roman"/>
                <w:sz w:val="20"/>
                <w:szCs w:val="20"/>
                <w:lang w:eastAsia="tr-TR"/>
              </w:rPr>
            </w:pPr>
          </w:p>
        </w:tc>
        <w:tc>
          <w:tcPr>
            <w:tcW w:w="2431" w:type="dxa"/>
            <w:noWrap/>
            <w:hideMark/>
          </w:tcPr>
          <w:p w14:paraId="3BAFE0BB"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654D4C35"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51EA3F5" w14:textId="77777777" w:rsidTr="00557260">
        <w:trPr>
          <w:trHeight w:val="300"/>
        </w:trPr>
        <w:tc>
          <w:tcPr>
            <w:tcW w:w="4673" w:type="dxa"/>
            <w:noWrap/>
            <w:hideMark/>
          </w:tcPr>
          <w:p w14:paraId="5BF3772F" w14:textId="58B3A72C" w:rsidR="00EE0ED6" w:rsidRPr="00EE0ED6" w:rsidRDefault="00EE0ED6"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w:t>
            </w:r>
            <w:r w:rsidR="00557260">
              <w:rPr>
                <w:rFonts w:ascii="TrebuchetMS" w:eastAsia="Times New Roman" w:hAnsi="TrebuchetMS" w:cs="TrebuchetMS"/>
                <w:color w:val="231F20"/>
                <w:lang w:eastAsia="tr-TR"/>
              </w:rPr>
              <w:t>H</w:t>
            </w:r>
            <w:r w:rsidR="0076630D">
              <w:rPr>
                <w:rFonts w:ascii="TrebuchetMS" w:eastAsia="Times New Roman" w:hAnsi="TrebuchetMS" w:cs="TrebuchetMS"/>
                <w:color w:val="231F20"/>
                <w:lang w:eastAsia="tr-TR"/>
              </w:rPr>
              <w:t>asta dosyası hazırlayabilme</w:t>
            </w:r>
            <w:r w:rsidRPr="00EE0ED6">
              <w:rPr>
                <w:rFonts w:ascii="TrebuchetMS" w:eastAsia="Times New Roman" w:hAnsi="TrebuchetMS" w:cs="TrebuchetMS"/>
                <w:color w:val="231F20"/>
                <w:lang w:eastAsia="tr-TR"/>
              </w:rPr>
              <w:t xml:space="preserve"> </w:t>
            </w:r>
          </w:p>
        </w:tc>
        <w:tc>
          <w:tcPr>
            <w:tcW w:w="812" w:type="dxa"/>
            <w:noWrap/>
            <w:hideMark/>
          </w:tcPr>
          <w:p w14:paraId="26302C21"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606" w:type="dxa"/>
            <w:noWrap/>
            <w:hideMark/>
          </w:tcPr>
          <w:p w14:paraId="2119B09A" w14:textId="2B9EB3D6"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2431" w:type="dxa"/>
            <w:noWrap/>
            <w:hideMark/>
          </w:tcPr>
          <w:p w14:paraId="7198C9C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0D81BC3A"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0E28E389" w14:textId="77777777" w:rsidTr="00557260">
        <w:trPr>
          <w:trHeight w:val="300"/>
        </w:trPr>
        <w:tc>
          <w:tcPr>
            <w:tcW w:w="4673" w:type="dxa"/>
            <w:noWrap/>
            <w:hideMark/>
          </w:tcPr>
          <w:p w14:paraId="4EF801D7" w14:textId="66A2A680"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EE0ED6" w:rsidRPr="00EE0ED6">
              <w:rPr>
                <w:rFonts w:ascii="TrebuchetMS" w:eastAsia="Times New Roman" w:hAnsi="TrebuchetMS" w:cs="TrebuchetMS"/>
                <w:color w:val="231F20"/>
                <w:lang w:eastAsia="tr-TR"/>
              </w:rPr>
              <w:t xml:space="preserve">. Epikriz hazırlayabilme </w:t>
            </w:r>
          </w:p>
        </w:tc>
        <w:tc>
          <w:tcPr>
            <w:tcW w:w="812" w:type="dxa"/>
            <w:noWrap/>
            <w:hideMark/>
          </w:tcPr>
          <w:p w14:paraId="1B6B7CCF" w14:textId="64FA26A4" w:rsidR="00EE0ED6" w:rsidRPr="00EE0ED6" w:rsidRDefault="004C24B2"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606" w:type="dxa"/>
            <w:noWrap/>
            <w:hideMark/>
          </w:tcPr>
          <w:p w14:paraId="059FD3AA" w14:textId="0265D3DD"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2431" w:type="dxa"/>
            <w:noWrap/>
            <w:hideMark/>
          </w:tcPr>
          <w:p w14:paraId="5F87D8A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798F6BD6"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1FC70912" w14:textId="77777777" w:rsidTr="00557260">
        <w:trPr>
          <w:trHeight w:val="300"/>
        </w:trPr>
        <w:tc>
          <w:tcPr>
            <w:tcW w:w="4673" w:type="dxa"/>
            <w:noWrap/>
            <w:hideMark/>
          </w:tcPr>
          <w:p w14:paraId="13E5C075"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812" w:type="dxa"/>
            <w:noWrap/>
            <w:hideMark/>
          </w:tcPr>
          <w:p w14:paraId="70150ABD" w14:textId="77777777" w:rsidR="00EE0ED6" w:rsidRPr="00EE0ED6" w:rsidRDefault="00EE0ED6" w:rsidP="00EE0ED6">
            <w:pPr>
              <w:rPr>
                <w:rFonts w:ascii="TrebuchetMS-Bold" w:eastAsia="Times New Roman" w:hAnsi="TrebuchetMS-Bold" w:cs="Calibri"/>
                <w:b/>
                <w:bCs/>
                <w:color w:val="231F20"/>
                <w:lang w:eastAsia="tr-TR"/>
              </w:rPr>
            </w:pPr>
          </w:p>
        </w:tc>
        <w:tc>
          <w:tcPr>
            <w:tcW w:w="606" w:type="dxa"/>
            <w:noWrap/>
            <w:hideMark/>
          </w:tcPr>
          <w:p w14:paraId="7249E460" w14:textId="77777777" w:rsidR="00EE0ED6" w:rsidRPr="00EE0ED6" w:rsidRDefault="00EE0ED6" w:rsidP="00EE0ED6">
            <w:pPr>
              <w:rPr>
                <w:rFonts w:ascii="Times New Roman" w:eastAsia="Times New Roman" w:hAnsi="Times New Roman" w:cs="Times New Roman"/>
                <w:sz w:val="20"/>
                <w:szCs w:val="20"/>
                <w:lang w:eastAsia="tr-TR"/>
              </w:rPr>
            </w:pPr>
          </w:p>
        </w:tc>
        <w:tc>
          <w:tcPr>
            <w:tcW w:w="2431" w:type="dxa"/>
            <w:noWrap/>
            <w:hideMark/>
          </w:tcPr>
          <w:p w14:paraId="17CB307D"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690FD764"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6BA5569" w14:textId="77777777" w:rsidTr="00557260">
        <w:trPr>
          <w:trHeight w:val="300"/>
        </w:trPr>
        <w:tc>
          <w:tcPr>
            <w:tcW w:w="4673" w:type="dxa"/>
            <w:noWrap/>
            <w:hideMark/>
          </w:tcPr>
          <w:p w14:paraId="4A364FC9" w14:textId="1E149D15"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EE0ED6" w:rsidRPr="00EE0ED6">
              <w:rPr>
                <w:rFonts w:ascii="TrebuchetMS" w:eastAsia="Times New Roman" w:hAnsi="TrebuchetMS" w:cs="TrebuchetMS"/>
                <w:color w:val="231F20"/>
                <w:lang w:eastAsia="tr-TR"/>
              </w:rPr>
              <w:t xml:space="preserve">. Direkt radyografileri değerlendirebilme </w:t>
            </w:r>
          </w:p>
        </w:tc>
        <w:tc>
          <w:tcPr>
            <w:tcW w:w="812" w:type="dxa"/>
            <w:noWrap/>
            <w:hideMark/>
          </w:tcPr>
          <w:p w14:paraId="209F9E13"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606" w:type="dxa"/>
            <w:noWrap/>
            <w:hideMark/>
          </w:tcPr>
          <w:p w14:paraId="26800064" w14:textId="177D84D4"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2431" w:type="dxa"/>
            <w:noWrap/>
            <w:hideMark/>
          </w:tcPr>
          <w:p w14:paraId="179BCCBB"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4F09D196"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0F2D3C80" w14:textId="77777777" w:rsidTr="00557260">
        <w:trPr>
          <w:trHeight w:val="300"/>
        </w:trPr>
        <w:tc>
          <w:tcPr>
            <w:tcW w:w="4673" w:type="dxa"/>
            <w:noWrap/>
            <w:hideMark/>
          </w:tcPr>
          <w:p w14:paraId="34C86B59"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812" w:type="dxa"/>
            <w:noWrap/>
            <w:hideMark/>
          </w:tcPr>
          <w:p w14:paraId="07CB05CF" w14:textId="77777777" w:rsidR="00EE0ED6" w:rsidRPr="00EE0ED6" w:rsidRDefault="00EE0ED6" w:rsidP="00EE0ED6">
            <w:pPr>
              <w:rPr>
                <w:rFonts w:ascii="TrebuchetMS-Bold" w:eastAsia="Times New Roman" w:hAnsi="TrebuchetMS-Bold" w:cs="Calibri"/>
                <w:b/>
                <w:bCs/>
                <w:color w:val="231F20"/>
                <w:lang w:eastAsia="tr-TR"/>
              </w:rPr>
            </w:pPr>
          </w:p>
        </w:tc>
        <w:tc>
          <w:tcPr>
            <w:tcW w:w="606" w:type="dxa"/>
            <w:noWrap/>
            <w:hideMark/>
          </w:tcPr>
          <w:p w14:paraId="12AA8CD3" w14:textId="77777777" w:rsidR="00EE0ED6" w:rsidRPr="00EE0ED6" w:rsidRDefault="00EE0ED6" w:rsidP="00EE0ED6">
            <w:pPr>
              <w:rPr>
                <w:rFonts w:ascii="Times New Roman" w:eastAsia="Times New Roman" w:hAnsi="Times New Roman" w:cs="Times New Roman"/>
                <w:sz w:val="20"/>
                <w:szCs w:val="20"/>
                <w:lang w:eastAsia="tr-TR"/>
              </w:rPr>
            </w:pPr>
          </w:p>
        </w:tc>
        <w:tc>
          <w:tcPr>
            <w:tcW w:w="2431" w:type="dxa"/>
            <w:noWrap/>
            <w:hideMark/>
          </w:tcPr>
          <w:p w14:paraId="33E93E1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15FFBE1E"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CB7FE8C" w14:textId="77777777" w:rsidTr="00557260">
        <w:trPr>
          <w:trHeight w:val="300"/>
        </w:trPr>
        <w:tc>
          <w:tcPr>
            <w:tcW w:w="4673" w:type="dxa"/>
            <w:noWrap/>
            <w:hideMark/>
          </w:tcPr>
          <w:p w14:paraId="49C1C49D" w14:textId="2C460461" w:rsidR="00EE0ED6" w:rsidRPr="00EE0ED6" w:rsidRDefault="00E06EFC"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lastRenderedPageBreak/>
              <w:t>1</w:t>
            </w:r>
            <w:r w:rsidR="00EE0ED6" w:rsidRPr="00EE0ED6">
              <w:rPr>
                <w:rFonts w:ascii="TrebuchetMS" w:eastAsia="Times New Roman" w:hAnsi="TrebuchetMS" w:cs="TrebuchetMS"/>
                <w:color w:val="231F20"/>
                <w:lang w:eastAsia="tr-TR"/>
              </w:rPr>
              <w:t xml:space="preserve">. </w:t>
            </w:r>
            <w:proofErr w:type="spellStart"/>
            <w:r w:rsidR="00EE0ED6" w:rsidRPr="00EE0ED6">
              <w:rPr>
                <w:rFonts w:ascii="TrebuchetMS" w:eastAsia="Times New Roman" w:hAnsi="TrebuchetMS" w:cs="TrebuchetMS"/>
                <w:color w:val="231F20"/>
                <w:lang w:eastAsia="tr-TR"/>
              </w:rPr>
              <w:t>Dix</w:t>
            </w:r>
            <w:proofErr w:type="spellEnd"/>
            <w:r w:rsidR="00EE0ED6" w:rsidRPr="00EE0ED6">
              <w:rPr>
                <w:rFonts w:ascii="TrebuchetMS" w:eastAsia="Times New Roman" w:hAnsi="TrebuchetMS" w:cs="TrebuchetMS"/>
                <w:color w:val="231F20"/>
                <w:lang w:eastAsia="tr-TR"/>
              </w:rPr>
              <w:t xml:space="preserve"> </w:t>
            </w:r>
            <w:proofErr w:type="spellStart"/>
            <w:r w:rsidR="00EE0ED6" w:rsidRPr="00EE0ED6">
              <w:rPr>
                <w:rFonts w:ascii="TrebuchetMS" w:eastAsia="Times New Roman" w:hAnsi="TrebuchetMS" w:cs="TrebuchetMS"/>
                <w:color w:val="231F20"/>
                <w:lang w:eastAsia="tr-TR"/>
              </w:rPr>
              <w:t>Hallpike</w:t>
            </w:r>
            <w:proofErr w:type="spellEnd"/>
            <w:r w:rsidR="00EE0ED6" w:rsidRPr="00EE0ED6">
              <w:rPr>
                <w:rFonts w:ascii="TrebuchetMS" w:eastAsia="Times New Roman" w:hAnsi="TrebuchetMS" w:cs="TrebuchetMS"/>
                <w:color w:val="231F20"/>
                <w:lang w:eastAsia="tr-TR"/>
              </w:rPr>
              <w:t xml:space="preserve"> testi ve </w:t>
            </w:r>
            <w:proofErr w:type="spellStart"/>
            <w:r w:rsidR="00EE0ED6" w:rsidRPr="00EE0ED6">
              <w:rPr>
                <w:rFonts w:ascii="TrebuchetMS" w:eastAsia="Times New Roman" w:hAnsi="TrebuchetMS" w:cs="TrebuchetMS"/>
                <w:color w:val="231F20"/>
                <w:lang w:eastAsia="tr-TR"/>
              </w:rPr>
              <w:t>Epley</w:t>
            </w:r>
            <w:proofErr w:type="spellEnd"/>
            <w:r w:rsidR="00EE0ED6" w:rsidRPr="00EE0ED6">
              <w:rPr>
                <w:rFonts w:ascii="TrebuchetMS" w:eastAsia="Times New Roman" w:hAnsi="TrebuchetMS" w:cs="TrebuchetMS"/>
                <w:color w:val="231F20"/>
                <w:lang w:eastAsia="tr-TR"/>
              </w:rPr>
              <w:t xml:space="preserve"> manevrası uygulayabilme</w:t>
            </w:r>
          </w:p>
        </w:tc>
        <w:tc>
          <w:tcPr>
            <w:tcW w:w="812" w:type="dxa"/>
            <w:noWrap/>
            <w:hideMark/>
          </w:tcPr>
          <w:p w14:paraId="29A0A656"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606" w:type="dxa"/>
            <w:noWrap/>
            <w:hideMark/>
          </w:tcPr>
          <w:p w14:paraId="1319E8EB" w14:textId="559237B8"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431" w:type="dxa"/>
            <w:noWrap/>
            <w:hideMark/>
          </w:tcPr>
          <w:p w14:paraId="64093145"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4FB42338"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2F18FF4A" w14:textId="77777777" w:rsidTr="00557260">
        <w:trPr>
          <w:trHeight w:val="300"/>
        </w:trPr>
        <w:tc>
          <w:tcPr>
            <w:tcW w:w="4673" w:type="dxa"/>
            <w:noWrap/>
            <w:hideMark/>
          </w:tcPr>
          <w:p w14:paraId="4AFCA90D" w14:textId="765460DB" w:rsidR="00EE0ED6" w:rsidRPr="00EE0ED6" w:rsidRDefault="00E06EFC"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EE0ED6" w:rsidRPr="00EE0ED6">
              <w:rPr>
                <w:rFonts w:ascii="TrebuchetMS" w:eastAsia="Times New Roman" w:hAnsi="TrebuchetMS" w:cs="TrebuchetMS"/>
                <w:color w:val="231F20"/>
                <w:lang w:eastAsia="tr-TR"/>
              </w:rPr>
              <w:t xml:space="preserve">. </w:t>
            </w:r>
            <w:proofErr w:type="spellStart"/>
            <w:r w:rsidR="00EE0ED6" w:rsidRPr="00EE0ED6">
              <w:rPr>
                <w:rFonts w:ascii="TrebuchetMS" w:eastAsia="Times New Roman" w:hAnsi="TrebuchetMS" w:cs="TrebuchetMS"/>
                <w:color w:val="231F20"/>
                <w:lang w:eastAsia="tr-TR"/>
              </w:rPr>
              <w:t>Rinne‐Weber</w:t>
            </w:r>
            <w:proofErr w:type="spellEnd"/>
            <w:r w:rsidR="00EE0ED6" w:rsidRPr="00EE0ED6">
              <w:rPr>
                <w:rFonts w:ascii="TrebuchetMS" w:eastAsia="Times New Roman" w:hAnsi="TrebuchetMS" w:cs="TrebuchetMS"/>
                <w:color w:val="231F20"/>
                <w:lang w:eastAsia="tr-TR"/>
              </w:rPr>
              <w:t xml:space="preserve"> testleri uygulayabilme </w:t>
            </w:r>
          </w:p>
        </w:tc>
        <w:tc>
          <w:tcPr>
            <w:tcW w:w="812" w:type="dxa"/>
            <w:noWrap/>
            <w:hideMark/>
          </w:tcPr>
          <w:p w14:paraId="59EE426B"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606" w:type="dxa"/>
            <w:noWrap/>
            <w:hideMark/>
          </w:tcPr>
          <w:p w14:paraId="2476F5E3" w14:textId="65706296"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2431" w:type="dxa"/>
            <w:noWrap/>
            <w:hideMark/>
          </w:tcPr>
          <w:p w14:paraId="02C3D85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2E4F3109"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289F10C1" w14:textId="77777777" w:rsidTr="00557260">
        <w:trPr>
          <w:trHeight w:val="300"/>
        </w:trPr>
        <w:tc>
          <w:tcPr>
            <w:tcW w:w="4673" w:type="dxa"/>
            <w:noWrap/>
          </w:tcPr>
          <w:p w14:paraId="549A1500" w14:textId="73124F8A" w:rsidR="00EE0ED6" w:rsidRPr="00EE0ED6" w:rsidRDefault="00E06EFC"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3</w:t>
            </w:r>
            <w:r w:rsidR="002D7620">
              <w:rPr>
                <w:rFonts w:ascii="TrebuchetMS" w:eastAsia="Times New Roman" w:hAnsi="TrebuchetMS" w:cs="Calibri"/>
                <w:color w:val="231F20"/>
                <w:lang w:eastAsia="tr-TR"/>
              </w:rPr>
              <w:t xml:space="preserve">. </w:t>
            </w:r>
            <w:proofErr w:type="spellStart"/>
            <w:r w:rsidR="002D7620">
              <w:rPr>
                <w:rFonts w:ascii="TrebuchetMS" w:eastAsia="Times New Roman" w:hAnsi="TrebuchetMS" w:cs="Calibri"/>
                <w:color w:val="231F20"/>
                <w:lang w:eastAsia="tr-TR"/>
              </w:rPr>
              <w:t>Parasentez</w:t>
            </w:r>
            <w:proofErr w:type="spellEnd"/>
            <w:r w:rsidR="002D7620">
              <w:rPr>
                <w:rFonts w:ascii="TrebuchetMS" w:eastAsia="Times New Roman" w:hAnsi="TrebuchetMS" w:cs="Calibri"/>
                <w:color w:val="231F20"/>
                <w:lang w:eastAsia="tr-TR"/>
              </w:rPr>
              <w:t xml:space="preserve"> yapabilme </w:t>
            </w:r>
          </w:p>
        </w:tc>
        <w:tc>
          <w:tcPr>
            <w:tcW w:w="812" w:type="dxa"/>
            <w:noWrap/>
            <w:hideMark/>
          </w:tcPr>
          <w:p w14:paraId="3624743F" w14:textId="1240F537" w:rsidR="00EE0ED6" w:rsidRPr="00EE0ED6" w:rsidRDefault="002D7620"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1</w:t>
            </w:r>
          </w:p>
        </w:tc>
        <w:tc>
          <w:tcPr>
            <w:tcW w:w="606" w:type="dxa"/>
            <w:noWrap/>
            <w:hideMark/>
          </w:tcPr>
          <w:p w14:paraId="2F8C6729" w14:textId="2382FF0B" w:rsidR="00EE0ED6" w:rsidRPr="00EE0ED6" w:rsidRDefault="00557260"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2431" w:type="dxa"/>
            <w:noWrap/>
            <w:hideMark/>
          </w:tcPr>
          <w:p w14:paraId="385E544E"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15D507F5"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AC7E393" w14:textId="77777777" w:rsidTr="00557260">
        <w:trPr>
          <w:trHeight w:val="300"/>
        </w:trPr>
        <w:tc>
          <w:tcPr>
            <w:tcW w:w="4673" w:type="dxa"/>
            <w:noWrap/>
            <w:hideMark/>
          </w:tcPr>
          <w:p w14:paraId="79529247" w14:textId="223A4C99" w:rsidR="00EE0ED6" w:rsidRPr="00EE0ED6" w:rsidRDefault="0076630D" w:rsidP="00EE0ED6">
            <w:pPr>
              <w:rPr>
                <w:rFonts w:ascii="TrebuchetMS-Bold" w:eastAsia="Times New Roman" w:hAnsi="TrebuchetMS-Bold" w:cs="Calibri"/>
                <w:b/>
                <w:bCs/>
                <w:color w:val="231F20"/>
                <w:lang w:eastAsia="tr-TR"/>
              </w:rPr>
            </w:pPr>
            <w:r>
              <w:rPr>
                <w:rFonts w:ascii="TrebuchetMS-Bold" w:eastAsia="Times New Roman" w:hAnsi="TrebuchetMS-Bold" w:cs="TrebuchetMS-Bold"/>
                <w:b/>
                <w:bCs/>
                <w:color w:val="231F20"/>
                <w:lang w:eastAsia="tr-TR"/>
              </w:rPr>
              <w:t>F</w:t>
            </w:r>
            <w:r w:rsidR="00EE0ED6" w:rsidRPr="00EE0ED6">
              <w:rPr>
                <w:rFonts w:ascii="TrebuchetMS-Bold" w:eastAsia="Times New Roman" w:hAnsi="TrebuchetMS-Bold" w:cs="TrebuchetMS-Bold"/>
                <w:b/>
                <w:bCs/>
                <w:color w:val="231F20"/>
                <w:lang w:eastAsia="tr-TR"/>
              </w:rPr>
              <w:t>. Bilimsel araştırma ilke ve uygulamaları</w:t>
            </w:r>
          </w:p>
        </w:tc>
        <w:tc>
          <w:tcPr>
            <w:tcW w:w="812" w:type="dxa"/>
            <w:noWrap/>
            <w:hideMark/>
          </w:tcPr>
          <w:p w14:paraId="6FC2A9A6" w14:textId="77777777" w:rsidR="00EE0ED6" w:rsidRPr="00EE0ED6" w:rsidRDefault="00EE0ED6" w:rsidP="00EE0ED6">
            <w:pPr>
              <w:rPr>
                <w:rFonts w:ascii="TrebuchetMS-Bold" w:eastAsia="Times New Roman" w:hAnsi="TrebuchetMS-Bold" w:cs="Calibri"/>
                <w:b/>
                <w:bCs/>
                <w:color w:val="231F20"/>
                <w:lang w:eastAsia="tr-TR"/>
              </w:rPr>
            </w:pPr>
          </w:p>
        </w:tc>
        <w:tc>
          <w:tcPr>
            <w:tcW w:w="606" w:type="dxa"/>
            <w:noWrap/>
            <w:hideMark/>
          </w:tcPr>
          <w:p w14:paraId="19F328E3" w14:textId="77777777" w:rsidR="00EE0ED6" w:rsidRPr="00EE0ED6" w:rsidRDefault="00EE0ED6" w:rsidP="00EE0ED6">
            <w:pPr>
              <w:rPr>
                <w:rFonts w:ascii="Times New Roman" w:eastAsia="Times New Roman" w:hAnsi="Times New Roman" w:cs="Times New Roman"/>
                <w:sz w:val="20"/>
                <w:szCs w:val="20"/>
                <w:lang w:eastAsia="tr-TR"/>
              </w:rPr>
            </w:pPr>
          </w:p>
        </w:tc>
        <w:tc>
          <w:tcPr>
            <w:tcW w:w="2431" w:type="dxa"/>
            <w:noWrap/>
            <w:hideMark/>
          </w:tcPr>
          <w:p w14:paraId="20744F61"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2915F795"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18D2B6CF" w14:textId="77777777" w:rsidTr="00557260">
        <w:trPr>
          <w:trHeight w:val="300"/>
        </w:trPr>
        <w:tc>
          <w:tcPr>
            <w:tcW w:w="4673" w:type="dxa"/>
            <w:noWrap/>
            <w:hideMark/>
          </w:tcPr>
          <w:p w14:paraId="6AB8045B" w14:textId="3ABA72A3"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EE0ED6" w:rsidRPr="00EE0ED6">
              <w:rPr>
                <w:rFonts w:ascii="TrebuchetMS" w:eastAsia="Times New Roman" w:hAnsi="TrebuchetMS" w:cs="TrebuchetMS"/>
                <w:color w:val="231F20"/>
                <w:lang w:eastAsia="tr-TR"/>
              </w:rPr>
              <w:t>. Güncel literatür bilgisine ulaşabilme ve eleştirel gözle okuyabilme</w:t>
            </w:r>
          </w:p>
        </w:tc>
        <w:tc>
          <w:tcPr>
            <w:tcW w:w="812" w:type="dxa"/>
            <w:noWrap/>
            <w:hideMark/>
          </w:tcPr>
          <w:p w14:paraId="308C0F05"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606" w:type="dxa"/>
            <w:noWrap/>
            <w:hideMark/>
          </w:tcPr>
          <w:p w14:paraId="0829053E" w14:textId="737F07B5"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2431" w:type="dxa"/>
            <w:noWrap/>
            <w:hideMark/>
          </w:tcPr>
          <w:p w14:paraId="28BAC782"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2084919B"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1CE52FA5" w14:textId="77777777" w:rsidTr="00557260">
        <w:trPr>
          <w:trHeight w:val="300"/>
        </w:trPr>
        <w:tc>
          <w:tcPr>
            <w:tcW w:w="4673" w:type="dxa"/>
            <w:noWrap/>
            <w:hideMark/>
          </w:tcPr>
          <w:p w14:paraId="66BBF252" w14:textId="4F91C4B1"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EE0ED6" w:rsidRPr="00EE0ED6">
              <w:rPr>
                <w:rFonts w:ascii="TrebuchetMS" w:eastAsia="Times New Roman" w:hAnsi="TrebuchetMS" w:cs="TrebuchetMS"/>
                <w:color w:val="231F20"/>
                <w:lang w:eastAsia="tr-TR"/>
              </w:rPr>
              <w:t>. Klinik karar verme sürecinde, kanıta dayalı tıp ilkelerini uygulayabilme</w:t>
            </w:r>
          </w:p>
        </w:tc>
        <w:tc>
          <w:tcPr>
            <w:tcW w:w="812" w:type="dxa"/>
            <w:noWrap/>
            <w:hideMark/>
          </w:tcPr>
          <w:p w14:paraId="534C2CCC"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606" w:type="dxa"/>
            <w:noWrap/>
            <w:hideMark/>
          </w:tcPr>
          <w:p w14:paraId="2C5F755D" w14:textId="6B57AC3A"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2431" w:type="dxa"/>
            <w:noWrap/>
            <w:hideMark/>
          </w:tcPr>
          <w:p w14:paraId="65262FCC"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05049C19"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56A3B5E2" w14:textId="77777777" w:rsidTr="00557260">
        <w:trPr>
          <w:trHeight w:val="300"/>
        </w:trPr>
        <w:tc>
          <w:tcPr>
            <w:tcW w:w="4673" w:type="dxa"/>
            <w:noWrap/>
            <w:hideMark/>
          </w:tcPr>
          <w:p w14:paraId="1D4256DA" w14:textId="63740452" w:rsidR="00EE0ED6" w:rsidRPr="00EE0ED6" w:rsidRDefault="0076630D" w:rsidP="00EE0ED6">
            <w:pPr>
              <w:rPr>
                <w:rFonts w:ascii="TrebuchetMS-Bold" w:eastAsia="Times New Roman" w:hAnsi="TrebuchetMS-Bold" w:cs="Calibri"/>
                <w:b/>
                <w:bCs/>
                <w:color w:val="231F20"/>
                <w:lang w:eastAsia="tr-TR"/>
              </w:rPr>
            </w:pPr>
            <w:r>
              <w:rPr>
                <w:rFonts w:ascii="TrebuchetMS-Bold" w:eastAsia="Times New Roman" w:hAnsi="TrebuchetMS-Bold" w:cs="TrebuchetMS-Bold"/>
                <w:b/>
                <w:bCs/>
                <w:color w:val="231F20"/>
                <w:lang w:eastAsia="tr-TR"/>
              </w:rPr>
              <w:t>G</w:t>
            </w:r>
            <w:r w:rsidR="00EE0ED6" w:rsidRPr="00EE0ED6">
              <w:rPr>
                <w:rFonts w:ascii="TrebuchetMS-Bold" w:eastAsia="Times New Roman" w:hAnsi="TrebuchetMS-Bold" w:cs="TrebuchetMS-Bold"/>
                <w:b/>
                <w:bCs/>
                <w:color w:val="231F20"/>
                <w:lang w:eastAsia="tr-TR"/>
              </w:rPr>
              <w:t>. Taramalar</w:t>
            </w:r>
          </w:p>
        </w:tc>
        <w:tc>
          <w:tcPr>
            <w:tcW w:w="812" w:type="dxa"/>
            <w:noWrap/>
            <w:hideMark/>
          </w:tcPr>
          <w:p w14:paraId="150ABBB2" w14:textId="77777777" w:rsidR="00EE0ED6" w:rsidRPr="00EE0ED6" w:rsidRDefault="00EE0ED6" w:rsidP="00EE0ED6">
            <w:pPr>
              <w:rPr>
                <w:rFonts w:ascii="TrebuchetMS-Bold" w:eastAsia="Times New Roman" w:hAnsi="TrebuchetMS-Bold" w:cs="Calibri"/>
                <w:b/>
                <w:bCs/>
                <w:color w:val="231F20"/>
                <w:lang w:eastAsia="tr-TR"/>
              </w:rPr>
            </w:pPr>
          </w:p>
        </w:tc>
        <w:tc>
          <w:tcPr>
            <w:tcW w:w="606" w:type="dxa"/>
            <w:noWrap/>
            <w:hideMark/>
          </w:tcPr>
          <w:p w14:paraId="57CF4E9D" w14:textId="77777777" w:rsidR="00EE0ED6" w:rsidRPr="00EE0ED6" w:rsidRDefault="00EE0ED6" w:rsidP="00EE0ED6">
            <w:pPr>
              <w:rPr>
                <w:rFonts w:ascii="Times New Roman" w:eastAsia="Times New Roman" w:hAnsi="Times New Roman" w:cs="Times New Roman"/>
                <w:sz w:val="20"/>
                <w:szCs w:val="20"/>
                <w:lang w:eastAsia="tr-TR"/>
              </w:rPr>
            </w:pPr>
          </w:p>
        </w:tc>
        <w:tc>
          <w:tcPr>
            <w:tcW w:w="2431" w:type="dxa"/>
            <w:noWrap/>
            <w:hideMark/>
          </w:tcPr>
          <w:p w14:paraId="4707CAA8"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10F65EE8"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2F583C58" w14:textId="77777777" w:rsidTr="00557260">
        <w:trPr>
          <w:trHeight w:val="300"/>
        </w:trPr>
        <w:tc>
          <w:tcPr>
            <w:tcW w:w="4673" w:type="dxa"/>
            <w:noWrap/>
            <w:hideMark/>
          </w:tcPr>
          <w:p w14:paraId="6272E580" w14:textId="6BA93D83" w:rsidR="00EE0ED6" w:rsidRPr="00EE0ED6" w:rsidRDefault="00EE0ED6"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İşitme tarama programları </w:t>
            </w:r>
          </w:p>
        </w:tc>
        <w:tc>
          <w:tcPr>
            <w:tcW w:w="812" w:type="dxa"/>
            <w:noWrap/>
            <w:hideMark/>
          </w:tcPr>
          <w:p w14:paraId="6CDB3810" w14:textId="750C5CE3" w:rsidR="00EE0ED6" w:rsidRPr="00EE0ED6" w:rsidRDefault="003B7673"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606" w:type="dxa"/>
            <w:noWrap/>
            <w:hideMark/>
          </w:tcPr>
          <w:p w14:paraId="3102B27A" w14:textId="08762DB5" w:rsidR="00EE0ED6" w:rsidRPr="00EE0ED6" w:rsidRDefault="00557260"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431" w:type="dxa"/>
            <w:noWrap/>
            <w:hideMark/>
          </w:tcPr>
          <w:p w14:paraId="4F85C51E"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59E7DEB9" w14:textId="77777777" w:rsidR="00EE0ED6" w:rsidRPr="00EE0ED6" w:rsidRDefault="00EE0ED6" w:rsidP="00EE0ED6">
            <w:pPr>
              <w:rPr>
                <w:rFonts w:ascii="Times New Roman" w:eastAsia="Times New Roman" w:hAnsi="Times New Roman" w:cs="Times New Roman"/>
                <w:sz w:val="20"/>
                <w:szCs w:val="20"/>
                <w:lang w:eastAsia="tr-TR"/>
              </w:rPr>
            </w:pPr>
          </w:p>
        </w:tc>
      </w:tr>
    </w:tbl>
    <w:p w14:paraId="4E794802" w14:textId="77777777" w:rsidR="00F0716D" w:rsidRDefault="00F0716D" w:rsidP="00813AE8">
      <w:pPr>
        <w:autoSpaceDE w:val="0"/>
        <w:autoSpaceDN w:val="0"/>
        <w:adjustRightInd w:val="0"/>
        <w:spacing w:after="0" w:line="240" w:lineRule="auto"/>
        <w:rPr>
          <w:rFonts w:ascii="Arial-BoldMT" w:hAnsi="Arial-BoldMT" w:cs="Arial-BoldMT"/>
          <w:b/>
          <w:bCs/>
          <w:color w:val="231F20"/>
        </w:rPr>
      </w:pPr>
    </w:p>
    <w:p w14:paraId="1DCC4414"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F0AAE"/>
    <w:multiLevelType w:val="hybridMultilevel"/>
    <w:tmpl w:val="D34A5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304FF"/>
    <w:rsid w:val="000604BE"/>
    <w:rsid w:val="000F0F4B"/>
    <w:rsid w:val="00110054"/>
    <w:rsid w:val="001711AC"/>
    <w:rsid w:val="001867DF"/>
    <w:rsid w:val="001B6942"/>
    <w:rsid w:val="002620E0"/>
    <w:rsid w:val="002678E3"/>
    <w:rsid w:val="002D7620"/>
    <w:rsid w:val="0038596E"/>
    <w:rsid w:val="003B7673"/>
    <w:rsid w:val="003E77E6"/>
    <w:rsid w:val="00467D08"/>
    <w:rsid w:val="004C24B2"/>
    <w:rsid w:val="00557260"/>
    <w:rsid w:val="00561321"/>
    <w:rsid w:val="005B132B"/>
    <w:rsid w:val="00612452"/>
    <w:rsid w:val="00646A4A"/>
    <w:rsid w:val="00687F2F"/>
    <w:rsid w:val="007474BB"/>
    <w:rsid w:val="0076630D"/>
    <w:rsid w:val="00813AE8"/>
    <w:rsid w:val="008D70CE"/>
    <w:rsid w:val="009F58BF"/>
    <w:rsid w:val="00B25713"/>
    <w:rsid w:val="00BD466E"/>
    <w:rsid w:val="00C048B2"/>
    <w:rsid w:val="00C11635"/>
    <w:rsid w:val="00C12247"/>
    <w:rsid w:val="00CD6894"/>
    <w:rsid w:val="00D12F52"/>
    <w:rsid w:val="00E06EFC"/>
    <w:rsid w:val="00EE0ED6"/>
    <w:rsid w:val="00F0716D"/>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6108"/>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561321"/>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561321"/>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8448">
      <w:bodyDiv w:val="1"/>
      <w:marLeft w:val="0"/>
      <w:marRight w:val="0"/>
      <w:marTop w:val="0"/>
      <w:marBottom w:val="0"/>
      <w:divBdr>
        <w:top w:val="none" w:sz="0" w:space="0" w:color="auto"/>
        <w:left w:val="none" w:sz="0" w:space="0" w:color="auto"/>
        <w:bottom w:val="none" w:sz="0" w:space="0" w:color="auto"/>
        <w:right w:val="none" w:sz="0" w:space="0" w:color="auto"/>
      </w:divBdr>
    </w:div>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3199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3</cp:revision>
  <cp:lastPrinted>2021-05-27T07:25:00Z</cp:lastPrinted>
  <dcterms:created xsi:type="dcterms:W3CDTF">2023-04-28T07:17:00Z</dcterms:created>
  <dcterms:modified xsi:type="dcterms:W3CDTF">2023-04-28T07:40:00Z</dcterms:modified>
</cp:coreProperties>
</file>